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412B" w14:textId="77777777" w:rsidR="00CA097D" w:rsidRPr="005876DF" w:rsidRDefault="00CA097D" w:rsidP="00CA097D">
      <w:pPr>
        <w:ind w:left="1626" w:right="728"/>
        <w:jc w:val="center"/>
        <w:rPr>
          <w:rFonts w:ascii="Palatino Linotype" w:hAnsi="Palatino Linotype" w:cs="Arial"/>
        </w:rPr>
      </w:pPr>
    </w:p>
    <w:p w14:paraId="43E3E563" w14:textId="77777777" w:rsidR="00CA097D" w:rsidRPr="005876DF" w:rsidRDefault="00CA097D" w:rsidP="00CA097D">
      <w:pPr>
        <w:ind w:left="1626" w:right="728"/>
        <w:jc w:val="center"/>
        <w:rPr>
          <w:rFonts w:ascii="Palatino Linotype" w:hAnsi="Palatino Linotype" w:cs="Arial"/>
        </w:rPr>
      </w:pPr>
    </w:p>
    <w:p w14:paraId="19018BAA" w14:textId="6E42DEEE" w:rsidR="0012564B" w:rsidRPr="005876DF" w:rsidRDefault="0012564B" w:rsidP="009419DD">
      <w:pPr>
        <w:jc w:val="center"/>
        <w:rPr>
          <w:rFonts w:ascii="Palatino Linotype" w:hAnsi="Palatino Linotype" w:cs="Arial"/>
          <w:sz w:val="24"/>
          <w:szCs w:val="24"/>
        </w:rPr>
      </w:pPr>
      <w:bookmarkStart w:id="0" w:name="_Hlk94156729"/>
      <w:bookmarkStart w:id="1" w:name="_Hlk94164469"/>
      <w:bookmarkStart w:id="2" w:name="_Hlk94170344"/>
      <w:bookmarkStart w:id="3" w:name="_Hlk94174052"/>
      <w:bookmarkStart w:id="4" w:name="_Hlk94171597"/>
      <w:bookmarkStart w:id="5" w:name="_Hlk94172431"/>
      <w:bookmarkStart w:id="6" w:name="_Hlk94173076"/>
      <w:bookmarkStart w:id="7" w:name="_Hlk94167907"/>
      <w:r w:rsidRPr="005876DF">
        <w:rPr>
          <w:rFonts w:ascii="Palatino Linotype" w:hAnsi="Palatino Linotype" w:cs="Arial"/>
          <w:sz w:val="24"/>
          <w:szCs w:val="24"/>
        </w:rPr>
        <w:t xml:space="preserve">CONTRATO DE PRÉSTAMO </w:t>
      </w:r>
      <w:r w:rsidR="004A5AFE" w:rsidRPr="005876DF">
        <w:rPr>
          <w:rFonts w:ascii="Palatino Linotype" w:hAnsi="Palatino Linotype" w:cs="Arial"/>
          <w:sz w:val="24"/>
          <w:szCs w:val="24"/>
        </w:rPr>
        <w:t>9163</w:t>
      </w:r>
      <w:r w:rsidR="00F8531F" w:rsidRPr="005876DF">
        <w:rPr>
          <w:rFonts w:ascii="Palatino Linotype" w:hAnsi="Palatino Linotype" w:cs="Arial"/>
          <w:sz w:val="24"/>
          <w:szCs w:val="24"/>
        </w:rPr>
        <w:t>-EC</w:t>
      </w:r>
    </w:p>
    <w:p w14:paraId="09EA12FC" w14:textId="77777777" w:rsidR="00CA097D" w:rsidRPr="005876DF" w:rsidRDefault="00CA097D" w:rsidP="009419DD">
      <w:pPr>
        <w:ind w:left="1626" w:right="728"/>
        <w:jc w:val="center"/>
        <w:rPr>
          <w:rFonts w:ascii="Palatino Linotype" w:hAnsi="Palatino Linotype" w:cs="Arial"/>
          <w:sz w:val="24"/>
          <w:szCs w:val="24"/>
        </w:rPr>
      </w:pPr>
    </w:p>
    <w:p w14:paraId="73E6FAF3" w14:textId="77777777" w:rsidR="00CA097D" w:rsidRPr="005876DF" w:rsidRDefault="00CA097D" w:rsidP="009419DD">
      <w:pPr>
        <w:ind w:left="1626" w:right="728"/>
        <w:jc w:val="center"/>
        <w:rPr>
          <w:rFonts w:ascii="Palatino Linotype" w:hAnsi="Palatino Linotype" w:cs="Arial"/>
        </w:rPr>
      </w:pPr>
    </w:p>
    <w:p w14:paraId="7F363F53" w14:textId="77777777" w:rsidR="00CA097D" w:rsidRPr="005876DF" w:rsidRDefault="00CA097D" w:rsidP="009419DD">
      <w:pPr>
        <w:shd w:val="clear" w:color="auto" w:fill="FFFFFF"/>
        <w:suppressAutoHyphens/>
        <w:ind w:left="709" w:firstLine="709"/>
        <w:jc w:val="center"/>
        <w:rPr>
          <w:rFonts w:ascii="Palatino Linotype" w:hAnsi="Palatino Linotype" w:cs="Arial"/>
        </w:rPr>
      </w:pPr>
    </w:p>
    <w:p w14:paraId="5F284784" w14:textId="77777777" w:rsidR="00CA097D" w:rsidRPr="005876DF" w:rsidRDefault="00CA097D" w:rsidP="009419DD">
      <w:pPr>
        <w:shd w:val="clear" w:color="auto" w:fill="FFFFFF"/>
        <w:suppressAutoHyphens/>
        <w:ind w:left="709" w:firstLine="709"/>
        <w:jc w:val="center"/>
        <w:rPr>
          <w:rFonts w:ascii="Palatino Linotype" w:hAnsi="Palatino Linotype" w:cs="Arial"/>
        </w:rPr>
      </w:pPr>
    </w:p>
    <w:p w14:paraId="274C703E" w14:textId="77777777" w:rsidR="00CA097D" w:rsidRPr="005876DF" w:rsidRDefault="00CA097D" w:rsidP="009419DD">
      <w:pPr>
        <w:shd w:val="clear" w:color="auto" w:fill="FFFFFF"/>
        <w:suppressAutoHyphens/>
        <w:jc w:val="center"/>
        <w:rPr>
          <w:rFonts w:ascii="Palatino Linotype" w:hAnsi="Palatino Linotype" w:cs="Arial"/>
          <w:b/>
        </w:rPr>
      </w:pPr>
      <w:r w:rsidRPr="005876DF">
        <w:rPr>
          <w:rFonts w:ascii="Palatino Linotype" w:hAnsi="Palatino Linotype" w:cs="Arial"/>
          <w:b/>
        </w:rPr>
        <w:t>TÉRMINOS DE REFERENCIA</w:t>
      </w:r>
    </w:p>
    <w:p w14:paraId="3A7AB378" w14:textId="77777777" w:rsidR="00CA097D" w:rsidRPr="005876DF" w:rsidRDefault="00CA097D" w:rsidP="009419DD">
      <w:pPr>
        <w:shd w:val="clear" w:color="auto" w:fill="FFFFFF"/>
        <w:suppressAutoHyphens/>
        <w:ind w:left="709" w:firstLine="709"/>
        <w:jc w:val="center"/>
        <w:rPr>
          <w:rFonts w:ascii="Palatino Linotype" w:hAnsi="Palatino Linotype" w:cs="Arial"/>
          <w:b/>
        </w:rPr>
      </w:pPr>
    </w:p>
    <w:p w14:paraId="5E5BC6A2" w14:textId="77777777" w:rsidR="00CA097D" w:rsidRPr="005876DF" w:rsidRDefault="00CA097D" w:rsidP="009419DD">
      <w:pPr>
        <w:ind w:left="1302" w:right="397" w:hanging="1"/>
        <w:jc w:val="center"/>
        <w:rPr>
          <w:rFonts w:ascii="Palatino Linotype" w:hAnsi="Palatino Linotype" w:cs="Arial"/>
        </w:rPr>
      </w:pPr>
    </w:p>
    <w:p w14:paraId="01E01F2E" w14:textId="77777777" w:rsidR="00CA097D" w:rsidRPr="005876DF" w:rsidRDefault="00CA097D" w:rsidP="009419DD">
      <w:pPr>
        <w:ind w:left="1302" w:right="397" w:hanging="1"/>
        <w:jc w:val="center"/>
        <w:rPr>
          <w:rFonts w:ascii="Palatino Linotype" w:hAnsi="Palatino Linotype" w:cs="Arial"/>
        </w:rPr>
      </w:pPr>
    </w:p>
    <w:p w14:paraId="0E18D186" w14:textId="77777777" w:rsidR="00CA097D" w:rsidRPr="005876DF" w:rsidRDefault="00CA097D" w:rsidP="009419DD">
      <w:pPr>
        <w:ind w:right="397"/>
        <w:jc w:val="center"/>
        <w:rPr>
          <w:rFonts w:ascii="Palatino Linotype" w:hAnsi="Palatino Linotype" w:cs="Arial"/>
        </w:rPr>
      </w:pPr>
      <w:r w:rsidRPr="005876DF">
        <w:rPr>
          <w:rFonts w:ascii="Palatino Linotype" w:hAnsi="Palatino Linotype" w:cs="Arial"/>
        </w:rPr>
        <w:t>CONTRATACIÓN DE UN CONSULTOR INDIVIDUAL</w:t>
      </w:r>
    </w:p>
    <w:p w14:paraId="6D50530E" w14:textId="77777777" w:rsidR="0012564B" w:rsidRPr="005876DF" w:rsidRDefault="0012564B" w:rsidP="009419DD">
      <w:pPr>
        <w:ind w:left="2336" w:right="727" w:firstLine="496"/>
        <w:jc w:val="center"/>
        <w:rPr>
          <w:rFonts w:ascii="Palatino Linotype" w:hAnsi="Palatino Linotype" w:cs="Arial"/>
        </w:rPr>
      </w:pPr>
    </w:p>
    <w:p w14:paraId="3AB0B37E" w14:textId="77777777" w:rsidR="0012564B" w:rsidRPr="005876DF" w:rsidRDefault="0012564B" w:rsidP="009419DD">
      <w:pPr>
        <w:ind w:left="2336" w:right="727" w:firstLine="496"/>
        <w:jc w:val="center"/>
        <w:rPr>
          <w:rFonts w:ascii="Palatino Linotype" w:hAnsi="Palatino Linotype" w:cs="Arial"/>
        </w:rPr>
      </w:pPr>
    </w:p>
    <w:p w14:paraId="692AC2CB" w14:textId="25A3C6DD" w:rsidR="00CA097D" w:rsidRPr="005876DF" w:rsidRDefault="00CA097D" w:rsidP="009419DD">
      <w:pPr>
        <w:ind w:right="727"/>
        <w:jc w:val="center"/>
        <w:rPr>
          <w:rFonts w:ascii="Palatino Linotype" w:hAnsi="Palatino Linotype" w:cs="Arial"/>
        </w:rPr>
      </w:pPr>
      <w:r w:rsidRPr="005876DF">
        <w:rPr>
          <w:rFonts w:ascii="Palatino Linotype" w:hAnsi="Palatino Linotype" w:cs="Arial"/>
        </w:rPr>
        <w:t xml:space="preserve">Proceso STEP No. </w:t>
      </w:r>
      <w:r w:rsidR="004A5AFE" w:rsidRPr="005876DF">
        <w:rPr>
          <w:rFonts w:ascii="Palatino Linotype" w:hAnsi="Palatino Linotype" w:cs="Arial"/>
        </w:rPr>
        <w:t>EC-SGDPN-291313-CS-INDV</w:t>
      </w:r>
    </w:p>
    <w:p w14:paraId="287FD0AC" w14:textId="77777777" w:rsidR="00CA097D" w:rsidRPr="005876DF" w:rsidRDefault="00CA097D" w:rsidP="009419DD">
      <w:pPr>
        <w:ind w:left="1628" w:right="727"/>
        <w:jc w:val="center"/>
        <w:rPr>
          <w:rFonts w:ascii="Palatino Linotype" w:hAnsi="Palatino Linotype" w:cs="Arial"/>
        </w:rPr>
      </w:pPr>
    </w:p>
    <w:p w14:paraId="4A7511AD" w14:textId="77777777" w:rsidR="00CA097D" w:rsidRPr="005876DF" w:rsidRDefault="00CA097D" w:rsidP="009419DD">
      <w:pPr>
        <w:ind w:left="1628" w:right="727"/>
        <w:jc w:val="center"/>
        <w:rPr>
          <w:rFonts w:ascii="Palatino Linotype" w:hAnsi="Palatino Linotype" w:cs="Arial"/>
        </w:rPr>
      </w:pPr>
    </w:p>
    <w:p w14:paraId="083406B9" w14:textId="77777777" w:rsidR="00CA097D" w:rsidRPr="005876DF" w:rsidRDefault="00CA097D" w:rsidP="009419DD">
      <w:pPr>
        <w:pStyle w:val="Textoindependiente"/>
        <w:jc w:val="center"/>
        <w:rPr>
          <w:rFonts w:ascii="Palatino Linotype" w:hAnsi="Palatino Linotype"/>
        </w:rPr>
      </w:pPr>
    </w:p>
    <w:p w14:paraId="4EF297C3" w14:textId="77777777" w:rsidR="00CA097D" w:rsidRPr="005876DF" w:rsidRDefault="00CA097D" w:rsidP="009419DD">
      <w:pPr>
        <w:pStyle w:val="Textoindependiente"/>
        <w:jc w:val="center"/>
        <w:rPr>
          <w:rFonts w:ascii="Palatino Linotype" w:hAnsi="Palatino Linotype"/>
        </w:rPr>
      </w:pPr>
    </w:p>
    <w:p w14:paraId="755A118A" w14:textId="77777777" w:rsidR="00CA097D" w:rsidRPr="005876DF" w:rsidRDefault="00CA097D" w:rsidP="009419DD">
      <w:pPr>
        <w:pStyle w:val="Textoindependiente"/>
        <w:jc w:val="center"/>
        <w:rPr>
          <w:rFonts w:ascii="Palatino Linotype" w:hAnsi="Palatino Linotype"/>
        </w:rPr>
      </w:pPr>
    </w:p>
    <w:p w14:paraId="27EE5B8A" w14:textId="54FEB39C" w:rsidR="00CA097D" w:rsidRPr="005876DF" w:rsidRDefault="002D5544" w:rsidP="009419DD">
      <w:pPr>
        <w:pStyle w:val="Textoindependiente"/>
        <w:jc w:val="center"/>
        <w:rPr>
          <w:rFonts w:ascii="Palatino Linotype" w:hAnsi="Palatino Linotype"/>
          <w:b/>
          <w:bCs/>
        </w:rPr>
      </w:pPr>
      <w:r>
        <w:rPr>
          <w:rFonts w:ascii="Palatino Linotype" w:hAnsi="Palatino Linotype"/>
          <w:b/>
          <w:bCs/>
        </w:rPr>
        <w:t>SECRETARÍA DE GESTIÓ</w:t>
      </w:r>
      <w:r w:rsidR="00CA097D" w:rsidRPr="005876DF">
        <w:rPr>
          <w:rFonts w:ascii="Palatino Linotype" w:hAnsi="Palatino Linotype"/>
          <w:b/>
          <w:bCs/>
        </w:rPr>
        <w:t>N Y DESARROLLO DE PUEBLOS Y NACIONALIDADES</w:t>
      </w:r>
    </w:p>
    <w:p w14:paraId="7E3A7733" w14:textId="6975181E" w:rsidR="00CA097D" w:rsidRDefault="00CA097D" w:rsidP="009419DD">
      <w:pPr>
        <w:shd w:val="clear" w:color="auto" w:fill="FFFFFF"/>
        <w:suppressAutoHyphens/>
        <w:ind w:left="709" w:firstLine="709"/>
        <w:jc w:val="center"/>
        <w:rPr>
          <w:rFonts w:ascii="Palatino Linotype" w:hAnsi="Palatino Linotype" w:cs="Arial"/>
          <w:b/>
          <w:bCs/>
        </w:rPr>
      </w:pPr>
    </w:p>
    <w:p w14:paraId="4C2B1CE1" w14:textId="77777777" w:rsidR="00A03024" w:rsidRPr="005876DF" w:rsidRDefault="00A03024" w:rsidP="009419DD">
      <w:pPr>
        <w:shd w:val="clear" w:color="auto" w:fill="FFFFFF"/>
        <w:suppressAutoHyphens/>
        <w:ind w:left="709" w:firstLine="709"/>
        <w:jc w:val="center"/>
        <w:rPr>
          <w:rFonts w:ascii="Palatino Linotype" w:hAnsi="Palatino Linotype" w:cs="Arial"/>
          <w:b/>
          <w:bCs/>
        </w:rPr>
      </w:pPr>
    </w:p>
    <w:p w14:paraId="23FBD6F7" w14:textId="77777777" w:rsidR="00CA097D" w:rsidRPr="005876DF" w:rsidRDefault="00CA097D" w:rsidP="009419DD">
      <w:pPr>
        <w:shd w:val="clear" w:color="auto" w:fill="FFFFFF"/>
        <w:suppressAutoHyphens/>
        <w:jc w:val="center"/>
        <w:rPr>
          <w:rFonts w:ascii="Palatino Linotype" w:hAnsi="Palatino Linotype" w:cs="Arial"/>
          <w:b/>
        </w:rPr>
      </w:pPr>
    </w:p>
    <w:p w14:paraId="0F7289E4" w14:textId="77777777" w:rsidR="00CA097D" w:rsidRPr="005876DF" w:rsidRDefault="00CA097D" w:rsidP="009419DD">
      <w:pPr>
        <w:shd w:val="clear" w:color="auto" w:fill="FFFFFF"/>
        <w:suppressAutoHyphens/>
        <w:jc w:val="center"/>
        <w:rPr>
          <w:rFonts w:ascii="Palatino Linotype" w:hAnsi="Palatino Linotype" w:cs="Arial"/>
          <w:b/>
        </w:rPr>
      </w:pPr>
    </w:p>
    <w:p w14:paraId="3820A03C" w14:textId="5715A57A" w:rsidR="00CA097D" w:rsidRPr="005876DF" w:rsidRDefault="0012564B" w:rsidP="009419DD">
      <w:pPr>
        <w:shd w:val="clear" w:color="auto" w:fill="FFFFFF"/>
        <w:suppressAutoHyphens/>
        <w:jc w:val="center"/>
        <w:rPr>
          <w:rFonts w:ascii="Palatino Linotype" w:hAnsi="Palatino Linotype" w:cs="Arial"/>
          <w:b/>
        </w:rPr>
      </w:pPr>
      <w:r w:rsidRPr="005876DF">
        <w:rPr>
          <w:rFonts w:ascii="Palatino Linotype" w:hAnsi="Palatino Linotype" w:cs="Arial"/>
          <w:b/>
        </w:rPr>
        <w:t>Mayo</w:t>
      </w:r>
      <w:r w:rsidR="00CA097D" w:rsidRPr="005876DF">
        <w:rPr>
          <w:rFonts w:ascii="Palatino Linotype" w:hAnsi="Palatino Linotype" w:cs="Arial"/>
          <w:b/>
        </w:rPr>
        <w:t xml:space="preserve"> 2022</w:t>
      </w:r>
    </w:p>
    <w:bookmarkEnd w:id="0"/>
    <w:p w14:paraId="56AFDE4F" w14:textId="77777777" w:rsidR="00CA097D" w:rsidRPr="005876DF" w:rsidRDefault="00CA097D" w:rsidP="00CA097D">
      <w:pPr>
        <w:shd w:val="clear" w:color="auto" w:fill="FFFFFF"/>
        <w:suppressAutoHyphens/>
        <w:jc w:val="center"/>
        <w:rPr>
          <w:rFonts w:ascii="Palatino Linotype" w:hAnsi="Palatino Linotype" w:cs="Arial"/>
          <w:b/>
        </w:rPr>
      </w:pPr>
    </w:p>
    <w:bookmarkEnd w:id="1"/>
    <w:bookmarkEnd w:id="2"/>
    <w:bookmarkEnd w:id="3"/>
    <w:bookmarkEnd w:id="4"/>
    <w:bookmarkEnd w:id="5"/>
    <w:bookmarkEnd w:id="6"/>
    <w:bookmarkEnd w:id="7"/>
    <w:p w14:paraId="1ADF07E4" w14:textId="77777777" w:rsidR="00CA097D" w:rsidRPr="005876DF" w:rsidRDefault="00CA097D" w:rsidP="00CA097D">
      <w:pPr>
        <w:shd w:val="clear" w:color="auto" w:fill="FFFFFF"/>
        <w:suppressAutoHyphens/>
        <w:jc w:val="center"/>
        <w:rPr>
          <w:rFonts w:ascii="Palatino Linotype" w:hAnsi="Palatino Linotype" w:cs="Arial"/>
          <w:b/>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0"/>
        <w:gridCol w:w="6390"/>
      </w:tblGrid>
      <w:tr w:rsidR="00CA097D" w:rsidRPr="005876DF" w14:paraId="7D1C9A6F" w14:textId="77777777" w:rsidTr="00375841">
        <w:tc>
          <w:tcPr>
            <w:tcW w:w="2040" w:type="dxa"/>
          </w:tcPr>
          <w:p w14:paraId="793E7D02" w14:textId="77777777" w:rsidR="00CA097D" w:rsidRPr="005876DF" w:rsidRDefault="00CA097D" w:rsidP="003D0B71">
            <w:pPr>
              <w:shd w:val="clear" w:color="auto" w:fill="FFFFFF"/>
              <w:suppressAutoHyphens/>
              <w:jc w:val="both"/>
              <w:rPr>
                <w:rFonts w:ascii="Palatino Linotype" w:hAnsi="Palatino Linotype" w:cs="Arial"/>
              </w:rPr>
            </w:pPr>
            <w:r w:rsidRPr="005876DF">
              <w:rPr>
                <w:rFonts w:ascii="Palatino Linotype" w:hAnsi="Palatino Linotype" w:cs="Arial"/>
              </w:rPr>
              <w:lastRenderedPageBreak/>
              <w:t>Componente:</w:t>
            </w:r>
          </w:p>
        </w:tc>
        <w:tc>
          <w:tcPr>
            <w:tcW w:w="6390" w:type="dxa"/>
          </w:tcPr>
          <w:p w14:paraId="6D4EA4FE" w14:textId="77777777" w:rsidR="00CA097D" w:rsidRPr="005876DF" w:rsidRDefault="00CA097D" w:rsidP="003D0B71">
            <w:pPr>
              <w:shd w:val="clear" w:color="auto" w:fill="FFFFFF"/>
              <w:suppressAutoHyphens/>
              <w:jc w:val="both"/>
              <w:rPr>
                <w:rFonts w:ascii="Palatino Linotype" w:hAnsi="Palatino Linotype" w:cs="Arial"/>
              </w:rPr>
            </w:pPr>
            <w:r w:rsidRPr="005876DF">
              <w:rPr>
                <w:rFonts w:ascii="Palatino Linotype" w:hAnsi="Palatino Linotype" w:cs="Arial"/>
              </w:rPr>
              <w:t>4.  Administración, comunicación y seguimiento y evaluación del proyecto</w:t>
            </w:r>
          </w:p>
        </w:tc>
      </w:tr>
      <w:tr w:rsidR="00CA097D" w:rsidRPr="005876DF" w14:paraId="25211093" w14:textId="77777777" w:rsidTr="00375841">
        <w:tc>
          <w:tcPr>
            <w:tcW w:w="2040" w:type="dxa"/>
          </w:tcPr>
          <w:p w14:paraId="4D5D7F65" w14:textId="77777777" w:rsidR="00CA097D" w:rsidRPr="005876DF" w:rsidRDefault="00CA097D" w:rsidP="003D0B71">
            <w:pPr>
              <w:shd w:val="clear" w:color="auto" w:fill="FFFFFF"/>
              <w:suppressAutoHyphens/>
              <w:jc w:val="both"/>
              <w:rPr>
                <w:rFonts w:ascii="Palatino Linotype" w:hAnsi="Palatino Linotype" w:cs="Arial"/>
              </w:rPr>
            </w:pPr>
            <w:r w:rsidRPr="005876DF">
              <w:rPr>
                <w:rFonts w:ascii="Palatino Linotype" w:hAnsi="Palatino Linotype" w:cs="Arial"/>
              </w:rPr>
              <w:t>Subcomponente:</w:t>
            </w:r>
          </w:p>
        </w:tc>
        <w:tc>
          <w:tcPr>
            <w:tcW w:w="6390" w:type="dxa"/>
          </w:tcPr>
          <w:p w14:paraId="16ED3543" w14:textId="77777777" w:rsidR="00CA097D" w:rsidRPr="005876DF" w:rsidRDefault="00CA097D" w:rsidP="003D0B71">
            <w:pPr>
              <w:shd w:val="clear" w:color="auto" w:fill="FFFFFF"/>
              <w:suppressAutoHyphens/>
              <w:jc w:val="both"/>
              <w:rPr>
                <w:rFonts w:ascii="Palatino Linotype" w:hAnsi="Palatino Linotype" w:cs="Arial"/>
              </w:rPr>
            </w:pPr>
            <w:r w:rsidRPr="005876DF">
              <w:rPr>
                <w:rFonts w:ascii="Palatino Linotype" w:hAnsi="Palatino Linotype" w:cs="Arial"/>
              </w:rPr>
              <w:t>N/A</w:t>
            </w:r>
          </w:p>
        </w:tc>
      </w:tr>
      <w:tr w:rsidR="00CA097D" w:rsidRPr="005876DF" w14:paraId="36CEBDBD" w14:textId="77777777" w:rsidTr="00375841">
        <w:trPr>
          <w:trHeight w:val="181"/>
        </w:trPr>
        <w:tc>
          <w:tcPr>
            <w:tcW w:w="2040" w:type="dxa"/>
          </w:tcPr>
          <w:p w14:paraId="0085AAF4" w14:textId="77777777" w:rsidR="00CA097D" w:rsidRPr="005876DF" w:rsidRDefault="00CA097D" w:rsidP="003D0B71">
            <w:pPr>
              <w:shd w:val="clear" w:color="auto" w:fill="FFFFFF"/>
              <w:suppressAutoHyphens/>
              <w:jc w:val="both"/>
              <w:rPr>
                <w:rFonts w:ascii="Palatino Linotype" w:hAnsi="Palatino Linotype" w:cs="Arial"/>
              </w:rPr>
            </w:pPr>
            <w:r w:rsidRPr="005876DF">
              <w:rPr>
                <w:rFonts w:ascii="Palatino Linotype" w:hAnsi="Palatino Linotype" w:cs="Arial"/>
              </w:rPr>
              <w:t>Categoría:</w:t>
            </w:r>
          </w:p>
        </w:tc>
        <w:tc>
          <w:tcPr>
            <w:tcW w:w="6390" w:type="dxa"/>
          </w:tcPr>
          <w:p w14:paraId="22FBF410" w14:textId="77777777" w:rsidR="00CA097D" w:rsidRPr="005876DF" w:rsidRDefault="00CA097D" w:rsidP="003D0B71">
            <w:pPr>
              <w:shd w:val="clear" w:color="auto" w:fill="FFFFFF"/>
              <w:suppressAutoHyphens/>
              <w:jc w:val="both"/>
              <w:rPr>
                <w:rFonts w:ascii="Palatino Linotype" w:hAnsi="Palatino Linotype" w:cs="Arial"/>
              </w:rPr>
            </w:pPr>
            <w:r w:rsidRPr="005876DF">
              <w:rPr>
                <w:rFonts w:ascii="Palatino Linotype" w:hAnsi="Palatino Linotype" w:cs="Arial"/>
              </w:rPr>
              <w:t>Consultoría Individual</w:t>
            </w:r>
          </w:p>
        </w:tc>
      </w:tr>
      <w:tr w:rsidR="00CA097D" w:rsidRPr="005876DF" w14:paraId="1B17AD8C" w14:textId="77777777" w:rsidTr="00375841">
        <w:tc>
          <w:tcPr>
            <w:tcW w:w="2040" w:type="dxa"/>
          </w:tcPr>
          <w:p w14:paraId="3451DC48" w14:textId="77777777" w:rsidR="00CA097D" w:rsidRPr="005876DF" w:rsidRDefault="00CA097D" w:rsidP="00971A0A">
            <w:pPr>
              <w:shd w:val="clear" w:color="auto" w:fill="FFFFFF"/>
              <w:suppressAutoHyphens/>
              <w:rPr>
                <w:rFonts w:ascii="Palatino Linotype" w:hAnsi="Palatino Linotype" w:cs="Arial"/>
              </w:rPr>
            </w:pPr>
            <w:r w:rsidRPr="005876DF">
              <w:rPr>
                <w:rFonts w:ascii="Palatino Linotype" w:hAnsi="Palatino Linotype" w:cs="Arial"/>
              </w:rPr>
              <w:t>Método de Selección:</w:t>
            </w:r>
          </w:p>
        </w:tc>
        <w:tc>
          <w:tcPr>
            <w:tcW w:w="6390" w:type="dxa"/>
          </w:tcPr>
          <w:p w14:paraId="437C856E" w14:textId="77777777" w:rsidR="00CA097D" w:rsidRPr="005876DF" w:rsidRDefault="00CA097D" w:rsidP="003D0B71">
            <w:pPr>
              <w:shd w:val="clear" w:color="auto" w:fill="FFFFFF"/>
              <w:suppressAutoHyphens/>
              <w:jc w:val="both"/>
              <w:rPr>
                <w:rFonts w:ascii="Palatino Linotype" w:hAnsi="Palatino Linotype" w:cs="Arial"/>
              </w:rPr>
            </w:pPr>
            <w:r w:rsidRPr="005876DF">
              <w:rPr>
                <w:rFonts w:ascii="Palatino Linotype" w:hAnsi="Palatino Linotype" w:cs="Arial"/>
              </w:rPr>
              <w:t>Selección Abierta y Competitiva</w:t>
            </w:r>
          </w:p>
        </w:tc>
      </w:tr>
      <w:tr w:rsidR="00CA097D" w:rsidRPr="005876DF" w14:paraId="17BED7EE" w14:textId="77777777" w:rsidTr="00375841">
        <w:tc>
          <w:tcPr>
            <w:tcW w:w="2040" w:type="dxa"/>
          </w:tcPr>
          <w:p w14:paraId="76698C81" w14:textId="77777777" w:rsidR="00CA097D" w:rsidRPr="005876DF" w:rsidRDefault="00CA097D" w:rsidP="003D0B71">
            <w:pPr>
              <w:shd w:val="clear" w:color="auto" w:fill="FFFFFF"/>
              <w:suppressAutoHyphens/>
              <w:jc w:val="both"/>
              <w:rPr>
                <w:rFonts w:ascii="Palatino Linotype" w:hAnsi="Palatino Linotype" w:cs="Arial"/>
              </w:rPr>
            </w:pPr>
            <w:r w:rsidRPr="005876DF">
              <w:rPr>
                <w:rFonts w:ascii="Palatino Linotype" w:hAnsi="Palatino Linotype" w:cs="Arial"/>
              </w:rPr>
              <w:t>Rol</w:t>
            </w:r>
          </w:p>
        </w:tc>
        <w:tc>
          <w:tcPr>
            <w:tcW w:w="6390" w:type="dxa"/>
          </w:tcPr>
          <w:p w14:paraId="4A4016FE" w14:textId="77777777" w:rsidR="00CA097D" w:rsidRPr="005876DF" w:rsidRDefault="00CA097D" w:rsidP="003D0B71">
            <w:pPr>
              <w:shd w:val="clear" w:color="auto" w:fill="FFFFFF"/>
              <w:suppressAutoHyphens/>
              <w:jc w:val="both"/>
              <w:rPr>
                <w:rFonts w:ascii="Palatino Linotype" w:hAnsi="Palatino Linotype" w:cs="Arial"/>
              </w:rPr>
            </w:pPr>
            <w:r w:rsidRPr="005876DF">
              <w:rPr>
                <w:rFonts w:ascii="Palatino Linotype" w:hAnsi="Palatino Linotype" w:cs="Arial"/>
              </w:rPr>
              <w:t>Gerente del Proyecto</w:t>
            </w:r>
          </w:p>
        </w:tc>
      </w:tr>
    </w:tbl>
    <w:p w14:paraId="0F6E8E25" w14:textId="77777777" w:rsidR="00CA097D" w:rsidRPr="005876DF" w:rsidRDefault="00CA097D" w:rsidP="00CA097D">
      <w:pPr>
        <w:shd w:val="clear" w:color="auto" w:fill="FFFFFF"/>
        <w:suppressAutoHyphens/>
        <w:jc w:val="both"/>
        <w:rPr>
          <w:rFonts w:ascii="Palatino Linotype" w:hAnsi="Palatino Linotype" w:cs="Arial"/>
        </w:rPr>
      </w:pPr>
      <w:bookmarkStart w:id="8" w:name="_Hlk941644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5876DF" w14:paraId="04FDC1AD" w14:textId="77777777" w:rsidTr="003D0B71">
        <w:tc>
          <w:tcPr>
            <w:tcW w:w="5000" w:type="pct"/>
            <w:shd w:val="clear" w:color="auto" w:fill="B4C6E7"/>
          </w:tcPr>
          <w:p w14:paraId="55C1C05E" w14:textId="77777777" w:rsidR="00CA097D" w:rsidRPr="005876DF" w:rsidRDefault="00CA097D" w:rsidP="00015A89">
            <w:pPr>
              <w:numPr>
                <w:ilvl w:val="0"/>
                <w:numId w:val="11"/>
              </w:numPr>
              <w:suppressAutoHyphens/>
              <w:spacing w:after="0" w:line="240" w:lineRule="auto"/>
              <w:jc w:val="center"/>
              <w:rPr>
                <w:rFonts w:ascii="Palatino Linotype" w:hAnsi="Palatino Linotype" w:cs="Arial"/>
                <w:b/>
                <w:bCs/>
              </w:rPr>
            </w:pPr>
            <w:bookmarkStart w:id="9" w:name="_Hlk94156754"/>
            <w:bookmarkStart w:id="10" w:name="_Hlk94167929"/>
            <w:bookmarkStart w:id="11" w:name="_Hlk94174090"/>
            <w:r w:rsidRPr="005876DF">
              <w:rPr>
                <w:rFonts w:ascii="Palatino Linotype" w:hAnsi="Palatino Linotype" w:cs="Arial"/>
                <w:b/>
                <w:bCs/>
              </w:rPr>
              <w:t>ANTECEDENTES</w:t>
            </w:r>
          </w:p>
        </w:tc>
      </w:tr>
      <w:bookmarkEnd w:id="9"/>
    </w:tbl>
    <w:p w14:paraId="15FBB010" w14:textId="77777777" w:rsidR="00CA097D" w:rsidRPr="005876DF" w:rsidRDefault="00CA097D" w:rsidP="00CA097D">
      <w:pPr>
        <w:shd w:val="clear" w:color="auto" w:fill="FFFFFF"/>
        <w:suppressAutoHyphens/>
        <w:jc w:val="both"/>
        <w:rPr>
          <w:rFonts w:ascii="Palatino Linotype" w:hAnsi="Palatino Linotype" w:cs="Arial"/>
        </w:rPr>
      </w:pPr>
    </w:p>
    <w:p w14:paraId="2CC992D8" w14:textId="71BFB88F" w:rsidR="000232DE" w:rsidRPr="005876DF" w:rsidRDefault="00CA097D" w:rsidP="000232DE">
      <w:pPr>
        <w:shd w:val="clear" w:color="auto" w:fill="FFFFFF"/>
        <w:jc w:val="both"/>
        <w:rPr>
          <w:rFonts w:ascii="Palatino Linotype" w:hAnsi="Palatino Linotype" w:cs="Arial"/>
          <w:lang w:val="es-EC"/>
        </w:rPr>
      </w:pPr>
      <w:bookmarkStart w:id="12" w:name="_GoBack"/>
      <w:bookmarkEnd w:id="8"/>
      <w:bookmarkEnd w:id="10"/>
      <w:bookmarkEnd w:id="11"/>
      <w:r w:rsidRPr="005876DF">
        <w:rPr>
          <w:rFonts w:ascii="Palatino Linotype" w:hAnsi="Palatino Linotype" w:cs="Arial"/>
          <w:lang w:val="es-EC"/>
        </w:rPr>
        <w:t xml:space="preserve">El Gobierno del Ecuador y la Secretaria de Gestión y Desarrollo de Pueblos y Nacionalidades - SGDPN, han recibido un préstamo del Banco Mundial (BM) para financiar el Proyecto “Empoderamiento Económico Territorial de los Pueblos y Nacionalidades Indígenas, </w:t>
      </w:r>
      <w:proofErr w:type="spellStart"/>
      <w:r w:rsidRPr="005876DF">
        <w:rPr>
          <w:rFonts w:ascii="Palatino Linotype" w:hAnsi="Palatino Linotype" w:cs="Arial"/>
          <w:lang w:val="es-EC"/>
        </w:rPr>
        <w:t>Afroecuatorianos</w:t>
      </w:r>
      <w:proofErr w:type="spellEnd"/>
      <w:r w:rsidRPr="005876DF">
        <w:rPr>
          <w:rFonts w:ascii="Palatino Linotype" w:hAnsi="Palatino Linotype" w:cs="Arial"/>
          <w:lang w:val="es-EC"/>
        </w:rPr>
        <w:t xml:space="preserve"> y Montubios (TEEPIAM) de Ecuador”</w:t>
      </w:r>
      <w:r w:rsidRPr="005876DF">
        <w:rPr>
          <w:rStyle w:val="Refdenotaalpie"/>
          <w:rFonts w:ascii="Palatino Linotype" w:hAnsi="Palatino Linotype" w:cs="Arial"/>
          <w:lang w:val="es-EC"/>
        </w:rPr>
        <w:footnoteReference w:id="1"/>
      </w:r>
      <w:r w:rsidRPr="005876DF">
        <w:rPr>
          <w:rFonts w:ascii="Palatino Linotype" w:hAnsi="Palatino Linotype" w:cs="Arial"/>
          <w:lang w:val="es-EC"/>
        </w:rPr>
        <w:t xml:space="preserve"> </w:t>
      </w:r>
      <w:r w:rsidR="002D5544">
        <w:rPr>
          <w:rFonts w:ascii="Palatino Linotype" w:hAnsi="Palatino Linotype" w:cs="Arial"/>
          <w:lang w:val="es-EC"/>
        </w:rPr>
        <w:t>en concordancia</w:t>
      </w:r>
      <w:r w:rsidRPr="005876DF">
        <w:rPr>
          <w:rFonts w:ascii="Palatino Linotype" w:hAnsi="Palatino Linotype" w:cs="Arial"/>
          <w:lang w:val="es-EC"/>
        </w:rPr>
        <w:t xml:space="preserve"> a los parámetros del Acuerdo de Préstamo N</w:t>
      </w:r>
      <w:r w:rsidR="002D5544">
        <w:rPr>
          <w:rFonts w:ascii="Palatino Linotype" w:hAnsi="Palatino Linotype" w:cs="Arial"/>
          <w:lang w:val="es-EC"/>
        </w:rPr>
        <w:t>r</w:t>
      </w:r>
      <w:r w:rsidRPr="005876DF">
        <w:rPr>
          <w:rFonts w:ascii="Palatino Linotype" w:hAnsi="Palatino Linotype" w:cs="Arial"/>
          <w:lang w:val="es-EC"/>
        </w:rPr>
        <w:t>o. 9163 firmado el 22 de abril de 2021.</w:t>
      </w:r>
      <w:r w:rsidR="000232DE" w:rsidRPr="005876DF">
        <w:rPr>
          <w:rFonts w:ascii="Palatino Linotype" w:hAnsi="Palatino Linotype" w:cs="Arial"/>
          <w:lang w:val="es-EC"/>
        </w:rPr>
        <w:t xml:space="preserve"> El proyecto asciende a </w:t>
      </w:r>
      <w:r w:rsidR="002D5544">
        <w:rPr>
          <w:rFonts w:ascii="Palatino Linotype" w:hAnsi="Palatino Linotype" w:cs="Arial"/>
          <w:lang w:val="es-EC"/>
        </w:rPr>
        <w:t xml:space="preserve">USD </w:t>
      </w:r>
      <w:r w:rsidR="000232DE" w:rsidRPr="005876DF">
        <w:rPr>
          <w:rFonts w:ascii="Palatino Linotype" w:hAnsi="Palatino Linotype" w:cs="Arial"/>
          <w:lang w:val="es-EC"/>
        </w:rPr>
        <w:t>$40.000.000 a ejecutarse en un plazo de 5 años</w:t>
      </w:r>
      <w:r w:rsidR="000F192E" w:rsidRPr="005876DF">
        <w:rPr>
          <w:rFonts w:ascii="Palatino Linotype" w:hAnsi="Palatino Linotype" w:cs="Arial"/>
          <w:lang w:val="es-EC"/>
        </w:rPr>
        <w:t>.</w:t>
      </w:r>
    </w:p>
    <w:p w14:paraId="4928EC67" w14:textId="77777777" w:rsidR="00CA097D" w:rsidRPr="005876DF" w:rsidRDefault="00CA097D" w:rsidP="00CA097D">
      <w:pPr>
        <w:shd w:val="clear" w:color="auto" w:fill="FFFFFF"/>
        <w:jc w:val="both"/>
        <w:rPr>
          <w:rFonts w:ascii="Palatino Linotype" w:hAnsi="Palatino Linotype" w:cs="Arial"/>
        </w:rPr>
      </w:pPr>
      <w:r w:rsidRPr="005876DF">
        <w:rPr>
          <w:rFonts w:ascii="Palatino Linotype" w:hAnsi="Palatino Linotype" w:cs="Arial"/>
        </w:rPr>
        <w:t xml:space="preserve">El objetivo del proyecto es mejorar los medios de vida y apoyar la recuperación a la pandemia COVID-19 de Pueblos y Nacionalidades Indígenas, Afroecuatorianos y Montubios (PIAM) en territorios priorizados del Ecuador, de acuerdo con su visión y prioridades de desarrollo.  El proyecto consta de cuatro (4) componentes: </w:t>
      </w:r>
    </w:p>
    <w:p w14:paraId="65ACC2D3" w14:textId="49124A2A" w:rsidR="00CA097D" w:rsidRPr="005876DF" w:rsidRDefault="00CA097D" w:rsidP="00015A89">
      <w:pPr>
        <w:numPr>
          <w:ilvl w:val="0"/>
          <w:numId w:val="2"/>
        </w:numPr>
        <w:shd w:val="clear" w:color="auto" w:fill="FFFFFF"/>
        <w:spacing w:after="0" w:line="240" w:lineRule="auto"/>
        <w:ind w:left="357" w:hanging="357"/>
        <w:jc w:val="both"/>
        <w:rPr>
          <w:rFonts w:ascii="Palatino Linotype" w:hAnsi="Palatino Linotype" w:cs="Arial"/>
        </w:rPr>
      </w:pPr>
      <w:r w:rsidRPr="005876DF">
        <w:rPr>
          <w:rFonts w:ascii="Palatino Linotype" w:hAnsi="Palatino Linotype" w:cs="Arial"/>
          <w:b/>
          <w:bCs/>
        </w:rPr>
        <w:t xml:space="preserve">Componente 1. Fortalecimiento de gobernanza y la planificación de inversiones para el desarrollo de los PIAM </w:t>
      </w:r>
      <w:r w:rsidRPr="005876DF">
        <w:rPr>
          <w:rFonts w:ascii="Palatino Linotype" w:hAnsi="Palatino Linotype" w:cs="Arial"/>
        </w:rPr>
        <w:t>(</w:t>
      </w:r>
      <w:r w:rsidR="002D5544">
        <w:rPr>
          <w:rFonts w:ascii="Palatino Linotype" w:hAnsi="Palatino Linotype" w:cs="Arial"/>
        </w:rPr>
        <w:t xml:space="preserve">USD </w:t>
      </w:r>
      <w:r w:rsidRPr="005876DF">
        <w:rPr>
          <w:rFonts w:ascii="Palatino Linotype" w:hAnsi="Palatino Linotype" w:cs="Arial"/>
        </w:rPr>
        <w:t>$</w:t>
      </w:r>
      <w:r w:rsidR="002D5544">
        <w:rPr>
          <w:rFonts w:ascii="Palatino Linotype" w:hAnsi="Palatino Linotype" w:cs="Arial"/>
        </w:rPr>
        <w:t xml:space="preserve"> </w:t>
      </w:r>
      <w:r w:rsidRPr="005876DF">
        <w:rPr>
          <w:rFonts w:ascii="Palatino Linotype" w:hAnsi="Palatino Linotype" w:cs="Arial"/>
        </w:rPr>
        <w:t xml:space="preserve">3 millones). Este componente contempla </w:t>
      </w:r>
      <w:r w:rsidR="002D5544">
        <w:rPr>
          <w:rFonts w:ascii="Palatino Linotype" w:hAnsi="Palatino Linotype" w:cs="Arial"/>
        </w:rPr>
        <w:t>el financiamiento</w:t>
      </w:r>
      <w:r w:rsidRPr="005876DF">
        <w:rPr>
          <w:rFonts w:ascii="Palatino Linotype" w:hAnsi="Palatino Linotype" w:cs="Arial"/>
        </w:rPr>
        <w:t xml:space="preserve"> y operaci</w:t>
      </w:r>
      <w:r w:rsidR="002D5544">
        <w:rPr>
          <w:rFonts w:ascii="Palatino Linotype" w:hAnsi="Palatino Linotype" w:cs="Arial"/>
        </w:rPr>
        <w:t>ó</w:t>
      </w:r>
      <w:r w:rsidRPr="005876DF">
        <w:rPr>
          <w:rFonts w:ascii="Palatino Linotype" w:hAnsi="Palatino Linotype" w:cs="Arial"/>
        </w:rPr>
        <w:t xml:space="preserve">n de 15 plataformas de diálogo y planificación nacional y territorial (1 en cada territorio) conformadas por representantes de los PIAM y de las entidades del Estado.  Esto se logrará con la implementación de los subcomponentes </w:t>
      </w:r>
      <w:r w:rsidRPr="005876DF">
        <w:rPr>
          <w:rFonts w:ascii="Palatino Linotype" w:hAnsi="Palatino Linotype" w:cs="Arial"/>
          <w:b/>
          <w:bCs/>
          <w:i/>
          <w:iCs/>
        </w:rPr>
        <w:t>1.1. gobernanza territorial y planificación de inversiones</w:t>
      </w:r>
      <w:r w:rsidRPr="005876DF">
        <w:rPr>
          <w:rFonts w:ascii="Palatino Linotype" w:hAnsi="Palatino Linotype" w:cs="Arial"/>
        </w:rPr>
        <w:t xml:space="preserve">, que consiste en la preparación de una estrategia de intervención territorial para fortalecer las economías comunitarias, oportunidades económicas estratégicas, la generación de mecanismos para el acceso a la profesionalización y las oportunidades de empleo para los PIAM; y, </w:t>
      </w:r>
      <w:r w:rsidRPr="005876DF">
        <w:rPr>
          <w:rFonts w:ascii="Palatino Linotype" w:hAnsi="Palatino Linotype" w:cs="Arial"/>
          <w:b/>
          <w:bCs/>
          <w:i/>
          <w:iCs/>
        </w:rPr>
        <w:t>1.2. Diálogo nacional y planificación del desarrollo</w:t>
      </w:r>
      <w:r w:rsidRPr="005876DF">
        <w:rPr>
          <w:rFonts w:ascii="Palatino Linotype" w:hAnsi="Palatino Linotype" w:cs="Arial"/>
        </w:rPr>
        <w:t>, consiste en el desarrollo de actividades para la planificación del proyecto y la elaboración e implementación de instrumentos que permitan hacer incidencia en las herramientas de planeación local para la incorporación de líneas estrategias para el mejoramiento de los medios de vida de los PIAM, así como acciones para el fortalecimiento de los sistemas de información, entre otros</w:t>
      </w:r>
      <w:r w:rsidR="002D5544">
        <w:rPr>
          <w:rFonts w:ascii="Palatino Linotype" w:hAnsi="Palatino Linotype" w:cs="Arial"/>
        </w:rPr>
        <w:t>.</w:t>
      </w:r>
    </w:p>
    <w:p w14:paraId="2FBAFB69" w14:textId="77777777" w:rsidR="00CA097D" w:rsidRPr="005876DF" w:rsidRDefault="00CA097D" w:rsidP="00CA097D">
      <w:pPr>
        <w:shd w:val="clear" w:color="auto" w:fill="FFFFFF"/>
        <w:jc w:val="both"/>
        <w:rPr>
          <w:rFonts w:ascii="Palatino Linotype" w:hAnsi="Palatino Linotype" w:cs="Arial"/>
        </w:rPr>
      </w:pPr>
    </w:p>
    <w:p w14:paraId="334BAE0E" w14:textId="5DB40380" w:rsidR="00CA097D" w:rsidRPr="005876DF" w:rsidRDefault="00CA097D" w:rsidP="00015A89">
      <w:pPr>
        <w:numPr>
          <w:ilvl w:val="0"/>
          <w:numId w:val="2"/>
        </w:numPr>
        <w:shd w:val="clear" w:color="auto" w:fill="FFFFFF"/>
        <w:spacing w:after="0" w:line="240" w:lineRule="auto"/>
        <w:ind w:left="357" w:hanging="357"/>
        <w:jc w:val="both"/>
        <w:rPr>
          <w:rFonts w:ascii="Palatino Linotype" w:hAnsi="Palatino Linotype" w:cs="Arial"/>
        </w:rPr>
      </w:pPr>
      <w:r w:rsidRPr="005876DF">
        <w:rPr>
          <w:rFonts w:ascii="Palatino Linotype" w:hAnsi="Palatino Linotype" w:cs="Arial"/>
          <w:b/>
          <w:bCs/>
        </w:rPr>
        <w:lastRenderedPageBreak/>
        <w:t xml:space="preserve">Componente 2. Elaboración e implementación de </w:t>
      </w:r>
      <w:proofErr w:type="spellStart"/>
      <w:r w:rsidRPr="005876DF">
        <w:rPr>
          <w:rFonts w:ascii="Palatino Linotype" w:hAnsi="Palatino Linotype" w:cs="Arial"/>
          <w:b/>
          <w:bCs/>
        </w:rPr>
        <w:t>subproyectos</w:t>
      </w:r>
      <w:proofErr w:type="spellEnd"/>
      <w:r w:rsidRPr="005876DF">
        <w:rPr>
          <w:rFonts w:ascii="Palatino Linotype" w:hAnsi="Palatino Linotype" w:cs="Arial"/>
          <w:b/>
          <w:bCs/>
        </w:rPr>
        <w:t xml:space="preserve"> territoriales </w:t>
      </w:r>
      <w:r w:rsidRPr="005876DF">
        <w:rPr>
          <w:rFonts w:ascii="Palatino Linotype" w:hAnsi="Palatino Linotype" w:cs="Arial"/>
        </w:rPr>
        <w:t>(</w:t>
      </w:r>
      <w:r w:rsidR="002D5544">
        <w:rPr>
          <w:rFonts w:ascii="Palatino Linotype" w:hAnsi="Palatino Linotype" w:cs="Arial"/>
        </w:rPr>
        <w:t xml:space="preserve">USD </w:t>
      </w:r>
      <w:r w:rsidRPr="005876DF">
        <w:rPr>
          <w:rFonts w:ascii="Palatino Linotype" w:hAnsi="Palatino Linotype" w:cs="Arial"/>
        </w:rPr>
        <w:t xml:space="preserve">24.5 millones).  Este componente financiará la preparación e implementación de </w:t>
      </w:r>
      <w:proofErr w:type="spellStart"/>
      <w:r w:rsidRPr="005876DF">
        <w:rPr>
          <w:rFonts w:ascii="Palatino Linotype" w:hAnsi="Palatino Linotype" w:cs="Arial"/>
        </w:rPr>
        <w:t>subproyectos</w:t>
      </w:r>
      <w:proofErr w:type="spellEnd"/>
      <w:r w:rsidRPr="005876DF">
        <w:rPr>
          <w:rFonts w:ascii="Palatino Linotype" w:hAnsi="Palatino Linotype" w:cs="Arial"/>
        </w:rPr>
        <w:t xml:space="preserve"> encaminados al mejoramiento de los medios de vida de los PIAM. Esto se logrará con la implementación de los </w:t>
      </w:r>
      <w:r w:rsidRPr="005876DF">
        <w:rPr>
          <w:rFonts w:ascii="Palatino Linotype" w:hAnsi="Palatino Linotype" w:cs="Arial"/>
          <w:b/>
          <w:bCs/>
          <w:i/>
          <w:iCs/>
        </w:rPr>
        <w:t xml:space="preserve">subcomponentes 2.1. preparación del </w:t>
      </w:r>
      <w:proofErr w:type="spellStart"/>
      <w:r w:rsidRPr="005876DF">
        <w:rPr>
          <w:rFonts w:ascii="Palatino Linotype" w:hAnsi="Palatino Linotype" w:cs="Arial"/>
          <w:b/>
          <w:bCs/>
          <w:i/>
          <w:iCs/>
        </w:rPr>
        <w:t>subproyecto</w:t>
      </w:r>
      <w:proofErr w:type="spellEnd"/>
      <w:r w:rsidRPr="005876DF">
        <w:rPr>
          <w:rFonts w:ascii="Palatino Linotype" w:hAnsi="Palatino Linotype" w:cs="Arial"/>
        </w:rPr>
        <w:t xml:space="preserve">, encaminado a la selección de </w:t>
      </w:r>
      <w:proofErr w:type="spellStart"/>
      <w:r w:rsidRPr="005876DF">
        <w:rPr>
          <w:rFonts w:ascii="Palatino Linotype" w:hAnsi="Palatino Linotype" w:cs="Arial"/>
        </w:rPr>
        <w:t>subproyectos</w:t>
      </w:r>
      <w:proofErr w:type="spellEnd"/>
      <w:r w:rsidRPr="005876DF">
        <w:rPr>
          <w:rFonts w:ascii="Palatino Linotype" w:hAnsi="Palatino Linotype" w:cs="Arial"/>
        </w:rPr>
        <w:t xml:space="preserve"> alineados con las prioridades territoriales; </w:t>
      </w:r>
      <w:r w:rsidRPr="005876DF">
        <w:rPr>
          <w:rFonts w:ascii="Palatino Linotype" w:hAnsi="Palatino Linotype" w:cs="Arial"/>
          <w:b/>
          <w:bCs/>
          <w:i/>
          <w:iCs/>
        </w:rPr>
        <w:t xml:space="preserve">2.2. Inversiones en </w:t>
      </w:r>
      <w:proofErr w:type="spellStart"/>
      <w:r w:rsidRPr="005876DF">
        <w:rPr>
          <w:rFonts w:ascii="Palatino Linotype" w:hAnsi="Palatino Linotype" w:cs="Arial"/>
          <w:b/>
          <w:bCs/>
          <w:i/>
          <w:iCs/>
        </w:rPr>
        <w:t>subproyectos</w:t>
      </w:r>
      <w:proofErr w:type="spellEnd"/>
      <w:r w:rsidRPr="005876DF">
        <w:rPr>
          <w:rFonts w:ascii="Palatino Linotype" w:hAnsi="Palatino Linotype" w:cs="Arial"/>
          <w:b/>
          <w:bCs/>
          <w:i/>
          <w:iCs/>
        </w:rPr>
        <w:t xml:space="preserve"> de gobernanza territorial y medios de vida </w:t>
      </w:r>
      <w:r w:rsidRPr="005876DF">
        <w:rPr>
          <w:rFonts w:ascii="Palatino Linotype" w:hAnsi="Palatino Linotype" w:cs="Arial"/>
        </w:rPr>
        <w:t xml:space="preserve">que se encuentren en las siguientes categorías: gobernanza territorial, soberanía alimentaria, economías comunitarias y economías de mercado; </w:t>
      </w:r>
      <w:r w:rsidRPr="005876DF">
        <w:rPr>
          <w:rFonts w:ascii="Palatino Linotype" w:hAnsi="Palatino Linotype" w:cs="Arial"/>
          <w:b/>
          <w:bCs/>
          <w:i/>
          <w:iCs/>
        </w:rPr>
        <w:t xml:space="preserve">2.3. Apoyo a la inclusión financiera </w:t>
      </w:r>
      <w:r w:rsidRPr="005876DF">
        <w:rPr>
          <w:rFonts w:ascii="Palatino Linotype" w:hAnsi="Palatino Linotype" w:cs="Arial"/>
        </w:rPr>
        <w:t>a través del que se promoverá el acceso de los PIAM a los servicios financieros.</w:t>
      </w:r>
    </w:p>
    <w:p w14:paraId="796130CA" w14:textId="77777777" w:rsidR="00CA097D" w:rsidRPr="005876DF" w:rsidRDefault="00CA097D" w:rsidP="00CA097D">
      <w:pPr>
        <w:pStyle w:val="Prrafodelista"/>
        <w:rPr>
          <w:rFonts w:ascii="Palatino Linotype" w:hAnsi="Palatino Linotype" w:cs="Arial"/>
          <w:sz w:val="22"/>
          <w:szCs w:val="22"/>
        </w:rPr>
      </w:pPr>
    </w:p>
    <w:p w14:paraId="2099B031" w14:textId="5DF721F6" w:rsidR="00CA097D" w:rsidRPr="005876DF" w:rsidRDefault="00CA097D" w:rsidP="00015A89">
      <w:pPr>
        <w:numPr>
          <w:ilvl w:val="0"/>
          <w:numId w:val="2"/>
        </w:numPr>
        <w:shd w:val="clear" w:color="auto" w:fill="FFFFFF"/>
        <w:spacing w:after="0" w:line="240" w:lineRule="auto"/>
        <w:ind w:left="357" w:hanging="357"/>
        <w:jc w:val="both"/>
        <w:rPr>
          <w:rFonts w:ascii="Palatino Linotype" w:hAnsi="Palatino Linotype" w:cs="Arial"/>
        </w:rPr>
      </w:pPr>
      <w:r w:rsidRPr="005876DF">
        <w:rPr>
          <w:rFonts w:ascii="Palatino Linotype" w:hAnsi="Palatino Linotype" w:cs="Arial"/>
          <w:b/>
          <w:bCs/>
          <w:i/>
          <w:iCs/>
        </w:rPr>
        <w:t>Componente 3. Promoción de la Educación Superior y generación de Empleo para los PIAM</w:t>
      </w:r>
      <w:r w:rsidRPr="005876DF">
        <w:rPr>
          <w:rFonts w:ascii="Palatino Linotype" w:hAnsi="Palatino Linotype" w:cs="Arial"/>
        </w:rPr>
        <w:t xml:space="preserve"> (</w:t>
      </w:r>
      <w:r w:rsidR="002D5544">
        <w:rPr>
          <w:rFonts w:ascii="Palatino Linotype" w:hAnsi="Palatino Linotype" w:cs="Arial"/>
        </w:rPr>
        <w:t xml:space="preserve">USD $ </w:t>
      </w:r>
      <w:r w:rsidRPr="005876DF">
        <w:rPr>
          <w:rFonts w:ascii="Palatino Linotype" w:hAnsi="Palatino Linotype" w:cs="Arial"/>
        </w:rPr>
        <w:t xml:space="preserve">5 millones). Este componente financiará </w:t>
      </w:r>
      <w:proofErr w:type="spellStart"/>
      <w:r w:rsidRPr="005876DF">
        <w:rPr>
          <w:rFonts w:ascii="Palatino Linotype" w:hAnsi="Palatino Linotype" w:cs="Arial"/>
        </w:rPr>
        <w:t>subproyectos</w:t>
      </w:r>
      <w:proofErr w:type="spellEnd"/>
      <w:r w:rsidRPr="005876DF">
        <w:rPr>
          <w:rFonts w:ascii="Palatino Linotype" w:hAnsi="Palatino Linotype" w:cs="Arial"/>
        </w:rPr>
        <w:t xml:space="preserve"> para mejorar las oportunidades de acceso a la educación superior y al mercado laboral, lo cual se logrará a través de la implementación de los siguientes subcomponentes: 3.1. Promoción de educación superior con el que se busca generar oportunidades para mejorar el desarrollo técnico, educativo y profesional de los PIAM en los territorios priorizado, así como el apoyo al acceso, permanencia y pertinencia cultual del sistema de educación superior. 3.2. Oportunidades de empleo busca promover la diversidad de empleo y oportunidades de inserción al mercado laboral para los PIAM.</w:t>
      </w:r>
    </w:p>
    <w:p w14:paraId="4309168D" w14:textId="77777777" w:rsidR="00CA097D" w:rsidRPr="005876DF" w:rsidRDefault="00CA097D" w:rsidP="00CA097D">
      <w:pPr>
        <w:pStyle w:val="Prrafodelista"/>
        <w:rPr>
          <w:rFonts w:ascii="Palatino Linotype" w:hAnsi="Palatino Linotype" w:cs="Arial"/>
          <w:sz w:val="22"/>
          <w:szCs w:val="22"/>
        </w:rPr>
      </w:pPr>
    </w:p>
    <w:p w14:paraId="4EB2F564" w14:textId="18A0C766" w:rsidR="00CA097D" w:rsidRPr="005876DF" w:rsidRDefault="00CA097D" w:rsidP="00015A89">
      <w:pPr>
        <w:numPr>
          <w:ilvl w:val="0"/>
          <w:numId w:val="2"/>
        </w:numPr>
        <w:shd w:val="clear" w:color="auto" w:fill="FFFFFF"/>
        <w:spacing w:after="0" w:line="240" w:lineRule="auto"/>
        <w:ind w:left="357" w:hanging="357"/>
        <w:jc w:val="both"/>
        <w:rPr>
          <w:rFonts w:ascii="Palatino Linotype" w:hAnsi="Palatino Linotype" w:cs="Arial"/>
        </w:rPr>
      </w:pPr>
      <w:r w:rsidRPr="005876DF">
        <w:rPr>
          <w:rFonts w:ascii="Palatino Linotype" w:hAnsi="Palatino Linotype" w:cs="Arial"/>
          <w:b/>
          <w:bCs/>
        </w:rPr>
        <w:t>Componente 4. Administración, comunicación</w:t>
      </w:r>
      <w:r w:rsidR="002D5544">
        <w:rPr>
          <w:rFonts w:ascii="Palatino Linotype" w:hAnsi="Palatino Linotype" w:cs="Arial"/>
          <w:b/>
          <w:bCs/>
        </w:rPr>
        <w:t xml:space="preserve">, </w:t>
      </w:r>
      <w:r w:rsidRPr="005876DF">
        <w:rPr>
          <w:rFonts w:ascii="Palatino Linotype" w:hAnsi="Palatino Linotype" w:cs="Arial"/>
          <w:b/>
          <w:bCs/>
        </w:rPr>
        <w:t xml:space="preserve">seguimiento y evaluación del proyecto </w:t>
      </w:r>
      <w:r w:rsidRPr="005876DF">
        <w:rPr>
          <w:rFonts w:ascii="Palatino Linotype" w:hAnsi="Palatino Linotype" w:cs="Arial"/>
        </w:rPr>
        <w:t>(</w:t>
      </w:r>
      <w:r w:rsidR="002D5544">
        <w:rPr>
          <w:rFonts w:ascii="Palatino Linotype" w:hAnsi="Palatino Linotype" w:cs="Arial"/>
        </w:rPr>
        <w:t xml:space="preserve">USD </w:t>
      </w:r>
      <w:r w:rsidRPr="005876DF">
        <w:rPr>
          <w:rFonts w:ascii="Palatino Linotype" w:hAnsi="Palatino Linotype" w:cs="Arial"/>
        </w:rPr>
        <w:t>7.5 millones)</w:t>
      </w:r>
      <w:r w:rsidRPr="005876DF">
        <w:rPr>
          <w:rFonts w:ascii="Palatino Linotype" w:hAnsi="Palatino Linotype" w:cs="Arial"/>
          <w:b/>
          <w:bCs/>
        </w:rPr>
        <w:t>.</w:t>
      </w:r>
      <w:r w:rsidRPr="005876DF">
        <w:rPr>
          <w:rFonts w:ascii="Palatino Linotype" w:hAnsi="Palatino Linotype" w:cs="Arial"/>
        </w:rPr>
        <w:t xml:space="preserve"> Este componente financiará el equipo de la Unidad Ejecutora del Proyecto (UIP), la estrategia de monitoreo y seguimiento del proyecto y, la estrategia </w:t>
      </w:r>
      <w:r w:rsidR="002D5544">
        <w:rPr>
          <w:rFonts w:ascii="Palatino Linotype" w:hAnsi="Palatino Linotype" w:cs="Arial"/>
        </w:rPr>
        <w:t>comunicacional</w:t>
      </w:r>
      <w:r w:rsidRPr="005876DF">
        <w:rPr>
          <w:rFonts w:ascii="Palatino Linotype" w:hAnsi="Palatino Linotype" w:cs="Arial"/>
        </w:rPr>
        <w:t>.</w:t>
      </w:r>
    </w:p>
    <w:p w14:paraId="7B86BA31" w14:textId="3CFD19D3" w:rsidR="000232DE" w:rsidRPr="005876DF" w:rsidRDefault="000232DE" w:rsidP="00CA097D">
      <w:pPr>
        <w:shd w:val="clear" w:color="auto" w:fill="FFFFFF"/>
        <w:jc w:val="both"/>
        <w:rPr>
          <w:rFonts w:ascii="Palatino Linotype" w:hAnsi="Palatino Linotype" w:cs="Arial"/>
        </w:rPr>
      </w:pPr>
    </w:p>
    <w:p w14:paraId="427CD2D2" w14:textId="6B0E57A3" w:rsidR="00CA097D" w:rsidRPr="005876DF" w:rsidRDefault="004F6AB3" w:rsidP="00CA097D">
      <w:pPr>
        <w:shd w:val="clear" w:color="auto" w:fill="FFFFFF"/>
        <w:jc w:val="both"/>
        <w:rPr>
          <w:rFonts w:ascii="Palatino Linotype" w:hAnsi="Palatino Linotype" w:cs="Arial"/>
        </w:rPr>
      </w:pPr>
      <w:r w:rsidRPr="005876DF">
        <w:rPr>
          <w:rFonts w:ascii="Palatino Linotype" w:hAnsi="Palatino Linotype" w:cs="Arial"/>
        </w:rPr>
        <w:t>El Proyecto se implementa a través de 1 ejecutor principal, la SGDPN que es responsable de la ejecución general de las actividades del Proyecto y mantiene la responsabilidad fiduciaria ante el Banco. La SGDPN fue creada mediante Decreto Ejecutivo N</w:t>
      </w:r>
      <w:r w:rsidR="002D5544">
        <w:rPr>
          <w:rFonts w:ascii="Palatino Linotype" w:hAnsi="Palatino Linotype" w:cs="Arial"/>
        </w:rPr>
        <w:t xml:space="preserve">ro. </w:t>
      </w:r>
      <w:r w:rsidRPr="005876DF">
        <w:rPr>
          <w:rFonts w:ascii="Palatino Linotype" w:hAnsi="Palatino Linotype" w:cs="Arial"/>
        </w:rPr>
        <w:t xml:space="preserve">29 del 24/05/2021 y conduce directamente las intervenciones de los componentes 1 y 4 y trabaja colaborativamente con 2 </w:t>
      </w:r>
      <w:proofErr w:type="spellStart"/>
      <w:r w:rsidRPr="005876DF">
        <w:rPr>
          <w:rFonts w:ascii="Palatino Linotype" w:hAnsi="Palatino Linotype" w:cs="Arial"/>
        </w:rPr>
        <w:t>coejecutores</w:t>
      </w:r>
      <w:proofErr w:type="spellEnd"/>
      <w:r w:rsidRPr="005876DF">
        <w:rPr>
          <w:rFonts w:ascii="Palatino Linotype" w:hAnsi="Palatino Linotype" w:cs="Arial"/>
        </w:rPr>
        <w:t xml:space="preserve">: (i) IEPS quien asume la responsabilidad del componente 2 y del subcomponente 3.2; y (ii) SENESCYT quien asume la responsabilidad del subcomponente 3.1. Para formalizar y delimitar el alcance y responsabilidades de la participación de los </w:t>
      </w:r>
      <w:proofErr w:type="spellStart"/>
      <w:r w:rsidRPr="005876DF">
        <w:rPr>
          <w:rFonts w:ascii="Palatino Linotype" w:hAnsi="Palatino Linotype" w:cs="Arial"/>
        </w:rPr>
        <w:t>coejecutores</w:t>
      </w:r>
      <w:proofErr w:type="spellEnd"/>
      <w:r w:rsidRPr="005876DF">
        <w:rPr>
          <w:rFonts w:ascii="Palatino Linotype" w:hAnsi="Palatino Linotype" w:cs="Arial"/>
        </w:rPr>
        <w:t xml:space="preserve"> la SGDPN suscribe con cada uno convenios interinstitucionales, bajo términos y condiciones satisfactorias para el Banco, según lo dispuesto en la Sección I, Parte A, Numeral 1, literales 3 y 4 de la enmienda del convenio de préstamo.</w:t>
      </w:r>
    </w:p>
    <w:p w14:paraId="4F923289" w14:textId="12236FBA" w:rsidR="00B31662" w:rsidRPr="005876DF" w:rsidRDefault="00CA097D" w:rsidP="00CA097D">
      <w:pPr>
        <w:shd w:val="clear" w:color="auto" w:fill="FFFFFF"/>
        <w:jc w:val="both"/>
        <w:rPr>
          <w:rFonts w:ascii="Palatino Linotype" w:hAnsi="Palatino Linotype" w:cs="Arial"/>
        </w:rPr>
      </w:pPr>
      <w:bookmarkStart w:id="13" w:name="_Hlk533535511"/>
      <w:bookmarkStart w:id="14" w:name="_Hlk533535627"/>
      <w:r w:rsidRPr="005876DF">
        <w:rPr>
          <w:rFonts w:ascii="Palatino Linotype" w:hAnsi="Palatino Linotype" w:cs="Arial"/>
        </w:rPr>
        <w:t xml:space="preserve">Con el propósito de implementar las actividades tendientes al </w:t>
      </w:r>
      <w:r w:rsidR="004F6AB3" w:rsidRPr="005876DF">
        <w:rPr>
          <w:rFonts w:ascii="Palatino Linotype" w:hAnsi="Palatino Linotype" w:cs="Arial"/>
        </w:rPr>
        <w:t>alcance de las metas de los indicadores del Marco de Resultados para el Desarrollo, se hace necesario que la SGDPN conforme la Unidad Implementadora del Proyecto (UIP) como la unidad administrativa encargada de la coordinación general de la implementación del Proyecto</w:t>
      </w:r>
      <w:r w:rsidR="00B31662" w:rsidRPr="005876DF">
        <w:rPr>
          <w:rFonts w:ascii="Palatino Linotype" w:hAnsi="Palatino Linotype" w:cs="Arial"/>
        </w:rPr>
        <w:t>.</w:t>
      </w:r>
    </w:p>
    <w:p w14:paraId="7A72758E" w14:textId="36718B63" w:rsidR="00B31662" w:rsidRPr="005876DF" w:rsidRDefault="00B31662" w:rsidP="00CA097D">
      <w:pPr>
        <w:shd w:val="clear" w:color="auto" w:fill="FFFFFF"/>
        <w:jc w:val="both"/>
        <w:rPr>
          <w:rFonts w:ascii="Palatino Linotype" w:hAnsi="Palatino Linotype" w:cs="Arial"/>
        </w:rPr>
      </w:pPr>
      <w:r w:rsidRPr="005876DF">
        <w:rPr>
          <w:rFonts w:ascii="Palatino Linotype" w:hAnsi="Palatino Linotype" w:cs="Arial"/>
        </w:rPr>
        <w:lastRenderedPageBreak/>
        <w:t xml:space="preserve">A nivel político estratégico la UIP Central SGDPN funge como Secretaría Técnica de la Plataforma de Diálogo Nacional; a nivel táctico coordina los 15 espacios o Plataformas de Diálogo Territorial, para lo cual conformará 5 UIP Territoriales y a nivel operativo, funge como responsable principal de la gestión de operaciones de los componentes 1 y 4 y coordina con </w:t>
      </w:r>
      <w:r w:rsidR="004F6AB3" w:rsidRPr="005876DF">
        <w:rPr>
          <w:rFonts w:ascii="Palatino Linotype" w:hAnsi="Palatino Linotype" w:cs="Arial"/>
        </w:rPr>
        <w:t xml:space="preserve">la UIP Central adscrita al IEPS responsable dela gestión de operaciones del componente 2 y subcomponente 3.2, la UIP Central adscrita a la SENESCYT responsable de la gestión de operaciones del subcomponente 3.1. </w:t>
      </w:r>
    </w:p>
    <w:p w14:paraId="4878E311" w14:textId="292954EC" w:rsidR="000F192E" w:rsidRPr="005876DF" w:rsidRDefault="000F192E" w:rsidP="000F192E">
      <w:pPr>
        <w:shd w:val="clear" w:color="auto" w:fill="FFFFFF"/>
        <w:jc w:val="both"/>
        <w:rPr>
          <w:rFonts w:ascii="Palatino Linotype" w:hAnsi="Palatino Linotype" w:cs="Arial"/>
        </w:rPr>
      </w:pPr>
      <w:r w:rsidRPr="005876DF">
        <w:rPr>
          <w:rFonts w:ascii="Palatino Linotype" w:hAnsi="Palatino Linotype" w:cs="Arial"/>
        </w:rPr>
        <w:t>La UIP Central SGDPN estará adscrita a la Subsecretaria designada por la Secretaría de Gestión y Desarrollo de Pueblos y Nacionalidades y trabajará en coordinación con las demás dependencias de la SGDPN. La UIP contará con un equipo de trabajo multidisciplinario conformado por 14 profesionales liderados por un Gerente de Proyecto, de acuerdo al siguiente organigrama:</w:t>
      </w:r>
      <w:bookmarkEnd w:id="12"/>
    </w:p>
    <w:p w14:paraId="31ABAE77" w14:textId="77777777" w:rsidR="000F192E" w:rsidRPr="005876DF" w:rsidRDefault="000F192E" w:rsidP="000F192E">
      <w:pPr>
        <w:shd w:val="clear" w:color="auto" w:fill="FFFFFF"/>
        <w:jc w:val="both"/>
        <w:rPr>
          <w:rFonts w:ascii="Palatino Linotype" w:hAnsi="Palatino Linotype" w:cs="Arial"/>
        </w:rPr>
      </w:pPr>
    </w:p>
    <w:p w14:paraId="56D97828" w14:textId="34571E5D" w:rsidR="00B31662" w:rsidRPr="005876DF" w:rsidRDefault="000F192E" w:rsidP="00774EC4">
      <w:pPr>
        <w:shd w:val="clear" w:color="auto" w:fill="FFFFFF"/>
        <w:jc w:val="center"/>
        <w:rPr>
          <w:rFonts w:ascii="Palatino Linotype" w:hAnsi="Palatino Linotype" w:cs="Arial"/>
        </w:rPr>
      </w:pPr>
      <w:r w:rsidRPr="005876DF">
        <w:rPr>
          <w:rFonts w:ascii="Palatino Linotype" w:hAnsi="Palatino Linotype" w:cs="Arial"/>
        </w:rPr>
        <w:object w:dxaOrig="8485" w:dyaOrig="13933" w14:anchorId="08F31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345.75pt" o:ole="">
            <v:imagedata r:id="rId8" o:title=""/>
          </v:shape>
          <o:OLEObject Type="Embed" ProgID="Visio.Drawing.15" ShapeID="_x0000_i1025" DrawAspect="Content" ObjectID="_1713967556" r:id="rId9"/>
        </w:object>
      </w:r>
      <w:r w:rsidR="00B31662" w:rsidRPr="005876DF">
        <w:rPr>
          <w:rFonts w:ascii="Palatino Linotype" w:hAnsi="Palatino Linotype" w:cs="Arial"/>
        </w:rPr>
        <w:fldChar w:fldCharType="begin"/>
      </w:r>
      <w:r w:rsidR="00B31662" w:rsidRPr="005876DF">
        <w:rPr>
          <w:rFonts w:ascii="Palatino Linotype" w:hAnsi="Palatino Linotype" w:cs="Arial"/>
        </w:rPr>
        <w:fldChar w:fldCharType="separate"/>
      </w:r>
      <w:r w:rsidR="00A02A51">
        <w:rPr>
          <w:rFonts w:ascii="Palatino Linotype" w:hAnsi="Palatino Linotype" w:cs="Arial"/>
        </w:rPr>
        <w:pict w14:anchorId="11F18C63">
          <v:shape id="_x0000_i1026" type="#_x0000_t75" style="width:314.25pt;height:346.5pt">
            <v:imagedata r:id="rId8" o:title=""/>
          </v:shape>
        </w:pict>
      </w:r>
      <w:r w:rsidR="00B31662" w:rsidRPr="005876DF">
        <w:rPr>
          <w:rFonts w:ascii="Palatino Linotype" w:hAnsi="Palatino Linotype" w:cs="Arial"/>
        </w:rPr>
        <w:fldChar w:fldCharType="end"/>
      </w:r>
    </w:p>
    <w:bookmarkEnd w:id="13"/>
    <w:bookmarkEnd w:id="14"/>
    <w:p w14:paraId="437A727D" w14:textId="28177BAB" w:rsidR="00CA097D" w:rsidRPr="005876DF" w:rsidRDefault="00B45AAB" w:rsidP="00CA097D">
      <w:pPr>
        <w:shd w:val="clear" w:color="auto" w:fill="FFFFFF"/>
        <w:jc w:val="both"/>
        <w:rPr>
          <w:rFonts w:ascii="Palatino Linotype" w:hAnsi="Palatino Linotype" w:cs="Arial"/>
        </w:rPr>
      </w:pPr>
      <w:r w:rsidRPr="005876DF">
        <w:rPr>
          <w:rFonts w:ascii="Palatino Linotype" w:hAnsi="Palatino Linotype" w:cs="Arial"/>
        </w:rPr>
        <w:t xml:space="preserve">Estos </w:t>
      </w:r>
      <w:proofErr w:type="spellStart"/>
      <w:r w:rsidRPr="005876DF">
        <w:rPr>
          <w:rFonts w:ascii="Palatino Linotype" w:hAnsi="Palatino Linotype" w:cs="Arial"/>
        </w:rPr>
        <w:t>TdR</w:t>
      </w:r>
      <w:proofErr w:type="spellEnd"/>
      <w:r w:rsidRPr="005876DF">
        <w:rPr>
          <w:rFonts w:ascii="Palatino Linotype" w:hAnsi="Palatino Linotype" w:cs="Arial"/>
        </w:rPr>
        <w:t xml:space="preserve"> corresponden a la contratación del Gerente de Proyecto de la UIP Central SGDPN que coordinará la implementación de las actividades del Proyecto,</w:t>
      </w:r>
      <w:r w:rsidR="009865F1" w:rsidRPr="005876DF">
        <w:rPr>
          <w:rFonts w:ascii="Palatino Linotype" w:hAnsi="Palatino Linotype" w:cs="Arial"/>
        </w:rPr>
        <w:t xml:space="preserve"> fungirá como Secretario Técnica de la Plataforma de Diálogo Nacional;</w:t>
      </w:r>
      <w:r w:rsidRPr="005876DF">
        <w:rPr>
          <w:rFonts w:ascii="Palatino Linotype" w:hAnsi="Palatino Linotype" w:cs="Arial"/>
        </w:rPr>
        <w:t xml:space="preserve"> liderará al equipo de trabajo de la UIP Central</w:t>
      </w:r>
      <w:r w:rsidR="009865F1" w:rsidRPr="005876DF">
        <w:rPr>
          <w:rFonts w:ascii="Palatino Linotype" w:hAnsi="Palatino Linotype" w:cs="Arial"/>
        </w:rPr>
        <w:t>;</w:t>
      </w:r>
      <w:r w:rsidRPr="005876DF">
        <w:rPr>
          <w:rFonts w:ascii="Palatino Linotype" w:hAnsi="Palatino Linotype" w:cs="Arial"/>
        </w:rPr>
        <w:t xml:space="preserve"> gestionará las relaciones con los </w:t>
      </w:r>
      <w:proofErr w:type="spellStart"/>
      <w:r w:rsidRPr="005876DF">
        <w:rPr>
          <w:rFonts w:ascii="Palatino Linotype" w:hAnsi="Palatino Linotype" w:cs="Arial"/>
        </w:rPr>
        <w:t>co</w:t>
      </w:r>
      <w:proofErr w:type="spellEnd"/>
      <w:r w:rsidRPr="005876DF">
        <w:rPr>
          <w:rFonts w:ascii="Palatino Linotype" w:hAnsi="Palatino Linotype" w:cs="Arial"/>
        </w:rPr>
        <w:t xml:space="preserve"> ejecutores (IEPS y SENESCYT)</w:t>
      </w:r>
      <w:r w:rsidR="009865F1" w:rsidRPr="005876DF">
        <w:rPr>
          <w:rFonts w:ascii="Palatino Linotype" w:hAnsi="Palatino Linotype" w:cs="Arial"/>
        </w:rPr>
        <w:t>; supervisará las operaciones de las UIP Territoriales</w:t>
      </w:r>
      <w:r w:rsidRPr="005876DF">
        <w:rPr>
          <w:rFonts w:ascii="Palatino Linotype" w:hAnsi="Palatino Linotype" w:cs="Arial"/>
        </w:rPr>
        <w:t xml:space="preserve"> y rendirá cuentas ante el Banco y la </w:t>
      </w:r>
      <w:r w:rsidRPr="005876DF">
        <w:rPr>
          <w:rFonts w:ascii="Palatino Linotype" w:hAnsi="Palatino Linotype" w:cs="Arial"/>
        </w:rPr>
        <w:lastRenderedPageBreak/>
        <w:t xml:space="preserve">SGDPN sobre la ejecución y logro de las metas de los indicadores del marco de resultados del Proyecto. </w:t>
      </w:r>
    </w:p>
    <w:p w14:paraId="608CE0ED" w14:textId="58BB0597" w:rsidR="00D240F8" w:rsidRPr="005876DF" w:rsidRDefault="00D240F8" w:rsidP="00CA097D">
      <w:pPr>
        <w:shd w:val="clear" w:color="auto" w:fill="FFFFFF"/>
        <w:jc w:val="both"/>
        <w:rPr>
          <w:rFonts w:ascii="Palatino Linotype" w:hAnsi="Palatino Linotype" w:cs="Arial"/>
        </w:rPr>
      </w:pPr>
      <w:bookmarkStart w:id="15" w:name="_Hlk94156920"/>
      <w:bookmarkStart w:id="16" w:name="_Hlk94156254"/>
      <w:r w:rsidRPr="005876DF">
        <w:rPr>
          <w:rFonts w:ascii="Palatino Linotype" w:hAnsi="Palatino Linotype" w:cs="Arial"/>
        </w:rPr>
        <w:t xml:space="preserve">La Secretaría de Gestión y Desarrollo de Pueblos y Nacionalidades, fundada en los principios de responsabilidad democrática, participativa e incluyente, busca el desarrollo de las personas indígenas, </w:t>
      </w:r>
      <w:proofErr w:type="spellStart"/>
      <w:r w:rsidRPr="005876DF">
        <w:rPr>
          <w:rFonts w:ascii="Palatino Linotype" w:hAnsi="Palatino Linotype" w:cs="Arial"/>
        </w:rPr>
        <w:t>afroecuatorianas</w:t>
      </w:r>
      <w:proofErr w:type="spellEnd"/>
      <w:r w:rsidRPr="005876DF">
        <w:rPr>
          <w:rFonts w:ascii="Palatino Linotype" w:hAnsi="Palatino Linotype" w:cs="Arial"/>
        </w:rPr>
        <w:t xml:space="preserve"> y montubias, estructuradas en pueblos, nacionalidades y en organizaciones en general; por lo que ha considerado que los beneficiarios del Proyecto de EMPODERAMIENTO ECONÓMICO TERRITORIAL PARA LOS PUEBLOS Y NACIONALIDADES INDÍGENAS, AFROECUATORIANOS Y MONTUBIOS (TEEIPAM) son las organizaciones territoriales indígenas, </w:t>
      </w:r>
      <w:proofErr w:type="spellStart"/>
      <w:r w:rsidRPr="005876DF">
        <w:rPr>
          <w:rFonts w:ascii="Palatino Linotype" w:hAnsi="Palatino Linotype" w:cs="Arial"/>
        </w:rPr>
        <w:t>afroecuatorianas</w:t>
      </w:r>
      <w:proofErr w:type="spellEnd"/>
      <w:r w:rsidRPr="005876DF">
        <w:rPr>
          <w:rFonts w:ascii="Palatino Linotype" w:hAnsi="Palatino Linotype" w:cs="Arial"/>
        </w:rPr>
        <w:t xml:space="preserve"> y montubias, pueblos y nacionalidades del Ecuador.</w:t>
      </w:r>
    </w:p>
    <w:p w14:paraId="12014E32" w14:textId="77777777" w:rsidR="00CA097D" w:rsidRPr="005876DF" w:rsidRDefault="00CA097D" w:rsidP="00CA097D">
      <w:pPr>
        <w:shd w:val="clear" w:color="auto" w:fill="FFFFFF"/>
        <w:jc w:val="both"/>
        <w:rPr>
          <w:rFonts w:ascii="Palatino Linotype" w:hAnsi="Palatino Linotype" w:cs="Arial"/>
        </w:rPr>
      </w:pPr>
      <w:bookmarkStart w:id="17" w:name="_Hlk94164544"/>
      <w:bookmarkStart w:id="18" w:name="_Hlk94127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5876DF" w14:paraId="3EFB321E" w14:textId="77777777" w:rsidTr="003D0B71">
        <w:tc>
          <w:tcPr>
            <w:tcW w:w="9777" w:type="dxa"/>
            <w:shd w:val="clear" w:color="auto" w:fill="B4C6E7"/>
          </w:tcPr>
          <w:p w14:paraId="57219919" w14:textId="20450246" w:rsidR="00CA097D" w:rsidRPr="005876DF" w:rsidRDefault="00CA097D" w:rsidP="00015A89">
            <w:pPr>
              <w:numPr>
                <w:ilvl w:val="0"/>
                <w:numId w:val="11"/>
              </w:numPr>
              <w:spacing w:after="0" w:line="240" w:lineRule="auto"/>
              <w:jc w:val="center"/>
              <w:rPr>
                <w:rFonts w:ascii="Palatino Linotype" w:hAnsi="Palatino Linotype" w:cs="Arial"/>
                <w:b/>
                <w:bCs/>
              </w:rPr>
            </w:pPr>
            <w:r w:rsidRPr="005876DF">
              <w:rPr>
                <w:rFonts w:ascii="Palatino Linotype" w:hAnsi="Palatino Linotype" w:cs="Arial"/>
                <w:b/>
                <w:bCs/>
              </w:rPr>
              <w:t>OBJETO DE LA CONTRATACI</w:t>
            </w:r>
            <w:r w:rsidR="002D5544">
              <w:rPr>
                <w:rFonts w:ascii="Palatino Linotype" w:hAnsi="Palatino Linotype" w:cs="Arial"/>
                <w:b/>
                <w:bCs/>
              </w:rPr>
              <w:t>Ó</w:t>
            </w:r>
            <w:r w:rsidRPr="005876DF">
              <w:rPr>
                <w:rFonts w:ascii="Palatino Linotype" w:hAnsi="Palatino Linotype" w:cs="Arial"/>
                <w:b/>
                <w:bCs/>
              </w:rPr>
              <w:t>N</w:t>
            </w:r>
          </w:p>
        </w:tc>
      </w:tr>
      <w:bookmarkEnd w:id="15"/>
      <w:bookmarkEnd w:id="17"/>
    </w:tbl>
    <w:p w14:paraId="45BE812A" w14:textId="77777777" w:rsidR="00CA097D" w:rsidRPr="005876DF" w:rsidRDefault="00CA097D" w:rsidP="00CA097D">
      <w:pPr>
        <w:shd w:val="clear" w:color="auto" w:fill="FFFFFF"/>
        <w:jc w:val="both"/>
        <w:rPr>
          <w:rFonts w:ascii="Palatino Linotype" w:hAnsi="Palatino Linotype" w:cs="Arial"/>
        </w:rPr>
      </w:pPr>
    </w:p>
    <w:bookmarkEnd w:id="16"/>
    <w:bookmarkEnd w:id="18"/>
    <w:p w14:paraId="70768FF6" w14:textId="3AFE2EDE" w:rsidR="000232DE" w:rsidRPr="005876DF" w:rsidRDefault="000232DE" w:rsidP="00774EC4">
      <w:pPr>
        <w:shd w:val="clear" w:color="auto" w:fill="FFFFFF"/>
        <w:jc w:val="both"/>
        <w:rPr>
          <w:rFonts w:ascii="Palatino Linotype" w:hAnsi="Palatino Linotype" w:cs="Arial"/>
        </w:rPr>
      </w:pPr>
      <w:r w:rsidRPr="005876DF">
        <w:rPr>
          <w:rFonts w:ascii="Palatino Linotype" w:hAnsi="Palatino Linotype" w:cs="Arial"/>
        </w:rPr>
        <w:t xml:space="preserve">De conformidad con el Acuerdo de Préstamo con Banco Mundial, la ejecución del Proyecto, la SGDPN conformará una Unidad Implementadora de Proyecto (UIP) a nivel central, para lo cual se requiere la contratación de un profesional </w:t>
      </w:r>
      <w:r w:rsidR="000E34A3" w:rsidRPr="005876DF">
        <w:rPr>
          <w:rFonts w:ascii="Palatino Linotype" w:hAnsi="Palatino Linotype" w:cs="Arial"/>
        </w:rPr>
        <w:t>con experiencia y conocimientos en la aplicación de normas y políticas de Organismos Multilaterales que dirija</w:t>
      </w:r>
      <w:r w:rsidRPr="005876DF">
        <w:rPr>
          <w:rFonts w:ascii="Palatino Linotype" w:hAnsi="Palatino Linotype" w:cs="Arial"/>
        </w:rPr>
        <w:t xml:space="preserve"> la UIP como Gerente de Proyecto. </w:t>
      </w:r>
    </w:p>
    <w:p w14:paraId="618DDD08" w14:textId="14997C91" w:rsidR="00CA097D" w:rsidRPr="005876DF" w:rsidRDefault="00CA097D" w:rsidP="00CA097D">
      <w:pPr>
        <w:shd w:val="clear" w:color="auto" w:fill="FFFFFF"/>
        <w:suppressAutoHyphens/>
        <w:jc w:val="both"/>
        <w:rPr>
          <w:rFonts w:ascii="Palatino Linotype" w:hAnsi="Palatino Linotype" w:cs="Arial"/>
          <w:b/>
        </w:rPr>
      </w:pPr>
      <w:bookmarkStart w:id="19" w:name="_Hlk533547388"/>
      <w:r w:rsidRPr="005876DF">
        <w:rPr>
          <w:rFonts w:ascii="Palatino Linotype" w:hAnsi="Palatino Linotype" w:cs="Arial"/>
          <w:b/>
          <w:bCs/>
        </w:rPr>
        <w:t>2.1 OBJETIVO GENERAL</w:t>
      </w:r>
      <w:r w:rsidR="002D5544">
        <w:rPr>
          <w:rFonts w:ascii="Palatino Linotype" w:hAnsi="Palatino Linotype" w:cs="Arial"/>
          <w:b/>
          <w:bCs/>
        </w:rPr>
        <w:t>:</w:t>
      </w:r>
    </w:p>
    <w:p w14:paraId="236B035A" w14:textId="7FC4B05A" w:rsidR="00CA097D" w:rsidRPr="005876DF" w:rsidRDefault="000232DE" w:rsidP="00774EC4">
      <w:pPr>
        <w:shd w:val="clear" w:color="auto" w:fill="FFFFFF"/>
        <w:jc w:val="both"/>
        <w:rPr>
          <w:rFonts w:ascii="Palatino Linotype" w:hAnsi="Palatino Linotype" w:cs="Arial"/>
        </w:rPr>
      </w:pPr>
      <w:r w:rsidRPr="005876DF">
        <w:rPr>
          <w:rFonts w:ascii="Palatino Linotype" w:hAnsi="Palatino Linotype" w:cs="Arial"/>
        </w:rPr>
        <w:t xml:space="preserve">El objetivo general del Gerente de Proyecto de la UIP Central es </w:t>
      </w:r>
      <w:r w:rsidR="000E34A3" w:rsidRPr="005876DF">
        <w:rPr>
          <w:rFonts w:ascii="Palatino Linotype" w:hAnsi="Palatino Linotype" w:cs="Arial"/>
        </w:rPr>
        <w:t>coordinar la ejecución del Proyecto “Empoderamiento Económico Territorial de los Pueblos y Nacionalidades Indígenas, Afroecuatorianos y Montubios (TEEPIAM) de Ecuador”, para asegurar el logro del objetivo de desarrollo y el alcance de las metas de los indicadores de desempeño, con los recursos disponibles y en el plazo convenido, conforme lo establecido en el Acuerdo Préstamo N</w:t>
      </w:r>
      <w:r w:rsidR="00A85B75">
        <w:rPr>
          <w:rFonts w:ascii="Palatino Linotype" w:hAnsi="Palatino Linotype" w:cs="Arial"/>
        </w:rPr>
        <w:t>r</w:t>
      </w:r>
      <w:r w:rsidR="000E34A3" w:rsidRPr="005876DF">
        <w:rPr>
          <w:rFonts w:ascii="Palatino Linotype" w:hAnsi="Palatino Linotype" w:cs="Arial"/>
        </w:rPr>
        <w:t>o.</w:t>
      </w:r>
      <w:r w:rsidR="00A85B75">
        <w:rPr>
          <w:rFonts w:ascii="Palatino Linotype" w:hAnsi="Palatino Linotype" w:cs="Arial"/>
        </w:rPr>
        <w:t xml:space="preserve"> </w:t>
      </w:r>
      <w:r w:rsidR="000E34A3" w:rsidRPr="005876DF">
        <w:rPr>
          <w:rFonts w:ascii="Palatino Linotype" w:hAnsi="Palatino Linotype" w:cs="Arial"/>
        </w:rPr>
        <w:t>9163.</w:t>
      </w:r>
      <w:bookmarkEnd w:id="19"/>
    </w:p>
    <w:p w14:paraId="5B6C5ABA" w14:textId="5F4C8743" w:rsidR="00CA097D" w:rsidRPr="005876DF" w:rsidRDefault="00CA097D" w:rsidP="00015A89">
      <w:pPr>
        <w:numPr>
          <w:ilvl w:val="1"/>
          <w:numId w:val="12"/>
        </w:numPr>
        <w:shd w:val="clear" w:color="auto" w:fill="FFFFFF"/>
        <w:suppressAutoHyphens/>
        <w:spacing w:after="0" w:line="240" w:lineRule="auto"/>
        <w:jc w:val="both"/>
        <w:rPr>
          <w:rFonts w:ascii="Palatino Linotype" w:hAnsi="Palatino Linotype" w:cs="Arial"/>
          <w:b/>
          <w:bCs/>
        </w:rPr>
      </w:pPr>
      <w:r w:rsidRPr="005876DF">
        <w:rPr>
          <w:rFonts w:ascii="Palatino Linotype" w:hAnsi="Palatino Linotype" w:cs="Arial"/>
          <w:b/>
          <w:bCs/>
        </w:rPr>
        <w:t>OBJETIVOS ESPECIFICOS</w:t>
      </w:r>
      <w:r w:rsidR="002D5544">
        <w:rPr>
          <w:rFonts w:ascii="Palatino Linotype" w:hAnsi="Palatino Linotype" w:cs="Arial"/>
          <w:b/>
          <w:bCs/>
        </w:rPr>
        <w:t>:</w:t>
      </w:r>
    </w:p>
    <w:p w14:paraId="0B1883F0" w14:textId="216C1F84" w:rsidR="00774EC4" w:rsidRPr="005876DF" w:rsidRDefault="00774EC4" w:rsidP="00ED6C73">
      <w:pPr>
        <w:shd w:val="clear" w:color="auto" w:fill="FFFFFF"/>
        <w:suppressAutoHyphens/>
        <w:spacing w:after="0" w:line="240" w:lineRule="auto"/>
        <w:jc w:val="both"/>
        <w:rPr>
          <w:rFonts w:ascii="Palatino Linotype" w:hAnsi="Palatino Linotype" w:cs="Arial"/>
          <w:color w:val="FF0000"/>
        </w:rPr>
      </w:pPr>
    </w:p>
    <w:p w14:paraId="2B0B652E" w14:textId="1AD0C27B" w:rsidR="000E34A3" w:rsidRPr="005876DF" w:rsidRDefault="000E34A3" w:rsidP="000F192E">
      <w:pPr>
        <w:pStyle w:val="Prrafodelista"/>
        <w:numPr>
          <w:ilvl w:val="0"/>
          <w:numId w:val="13"/>
        </w:numPr>
        <w:shd w:val="clear" w:color="auto" w:fill="FFFFFF"/>
        <w:spacing w:after="300"/>
        <w:jc w:val="both"/>
        <w:rPr>
          <w:rFonts w:ascii="Palatino Linotype" w:eastAsiaTheme="minorEastAsia" w:hAnsi="Palatino Linotype" w:cs="Arial"/>
          <w:sz w:val="22"/>
          <w:szCs w:val="22"/>
          <w:lang w:val="es-ES" w:eastAsia="zh-CN"/>
        </w:rPr>
      </w:pPr>
      <w:bookmarkStart w:id="20" w:name="_Hlk94164582"/>
      <w:r w:rsidRPr="005876DF">
        <w:rPr>
          <w:rFonts w:ascii="Palatino Linotype" w:eastAsiaTheme="minorEastAsia" w:hAnsi="Palatino Linotype" w:cs="Arial"/>
          <w:sz w:val="22"/>
          <w:szCs w:val="22"/>
          <w:lang w:val="es-ES" w:eastAsia="zh-CN"/>
        </w:rPr>
        <w:t>Gestionar los Alcances del Proyecto: incluye la planificación operativa del Proyecto (PEP y sus POA derivados) y su implementación</w:t>
      </w:r>
      <w:r w:rsidR="00C15B9E" w:rsidRPr="005876DF">
        <w:rPr>
          <w:rFonts w:ascii="Palatino Linotype" w:eastAsiaTheme="minorEastAsia" w:hAnsi="Palatino Linotype" w:cs="Arial"/>
          <w:sz w:val="22"/>
          <w:szCs w:val="22"/>
          <w:lang w:val="es-ES" w:eastAsia="zh-CN"/>
        </w:rPr>
        <w:t xml:space="preserve">, así como el seguimiento y rendición de cuentas sobre el progreso en el alcance del objetivo de desarrollo y los indicadores de la matriz de resultados del Proyecto y los objetivos estratégicos y metas institucionales de la SGDPN relacionadas al Proyecto. </w:t>
      </w:r>
    </w:p>
    <w:p w14:paraId="32B6D662" w14:textId="0CE4C2CF" w:rsidR="00C15B9E" w:rsidRPr="005876DF" w:rsidRDefault="000E34A3" w:rsidP="00774EC4">
      <w:pPr>
        <w:pStyle w:val="Prrafodelista"/>
        <w:numPr>
          <w:ilvl w:val="0"/>
          <w:numId w:val="13"/>
        </w:numPr>
        <w:shd w:val="clear" w:color="auto" w:fill="FFFFFF"/>
        <w:spacing w:after="300"/>
        <w:jc w:val="both"/>
        <w:rPr>
          <w:rFonts w:ascii="Palatino Linotype" w:eastAsiaTheme="minorEastAsia" w:hAnsi="Palatino Linotype" w:cs="Arial"/>
          <w:sz w:val="22"/>
          <w:szCs w:val="22"/>
          <w:lang w:val="es-ES" w:eastAsia="zh-CN"/>
        </w:rPr>
      </w:pPr>
      <w:r w:rsidRPr="005876DF">
        <w:rPr>
          <w:rFonts w:ascii="Palatino Linotype" w:eastAsiaTheme="minorEastAsia" w:hAnsi="Palatino Linotype" w:cs="Arial"/>
          <w:sz w:val="22"/>
          <w:szCs w:val="22"/>
          <w:lang w:val="es-ES" w:eastAsia="zh-CN"/>
        </w:rPr>
        <w:t xml:space="preserve">Gestionar los Costos del Proyecto: </w:t>
      </w:r>
      <w:r w:rsidR="00C15B9E" w:rsidRPr="005876DF">
        <w:rPr>
          <w:rFonts w:ascii="Palatino Linotype" w:eastAsiaTheme="minorEastAsia" w:hAnsi="Palatino Linotype" w:cs="Arial"/>
          <w:sz w:val="22"/>
          <w:szCs w:val="22"/>
          <w:lang w:val="es-ES" w:eastAsia="zh-CN"/>
        </w:rPr>
        <w:t>incluye la planificación presupuestaria y financiera del Proyecto (presupuesto y plan de desembolsos) y su implementación, así como el seguimiento y rendición de cuentas sobre la ejecución de los fondos.</w:t>
      </w:r>
    </w:p>
    <w:p w14:paraId="58749214" w14:textId="20DA3B52" w:rsidR="00C15B9E" w:rsidRPr="005876DF" w:rsidRDefault="000E34A3" w:rsidP="00774EC4">
      <w:pPr>
        <w:pStyle w:val="Prrafodelista"/>
        <w:numPr>
          <w:ilvl w:val="0"/>
          <w:numId w:val="13"/>
        </w:numPr>
        <w:shd w:val="clear" w:color="auto" w:fill="FFFFFF"/>
        <w:spacing w:after="300"/>
        <w:jc w:val="both"/>
        <w:rPr>
          <w:rFonts w:ascii="Palatino Linotype" w:eastAsiaTheme="minorEastAsia" w:hAnsi="Palatino Linotype" w:cs="Arial"/>
          <w:sz w:val="22"/>
          <w:szCs w:val="22"/>
          <w:lang w:val="es-ES" w:eastAsia="zh-CN"/>
        </w:rPr>
      </w:pPr>
      <w:r w:rsidRPr="005876DF">
        <w:rPr>
          <w:rFonts w:ascii="Palatino Linotype" w:eastAsiaTheme="minorEastAsia" w:hAnsi="Palatino Linotype" w:cs="Arial"/>
          <w:sz w:val="22"/>
          <w:szCs w:val="22"/>
          <w:lang w:val="es-ES" w:eastAsia="zh-CN"/>
        </w:rPr>
        <w:t>Ges</w:t>
      </w:r>
      <w:r w:rsidR="00C15B9E" w:rsidRPr="005876DF">
        <w:rPr>
          <w:rFonts w:ascii="Palatino Linotype" w:eastAsiaTheme="minorEastAsia" w:hAnsi="Palatino Linotype" w:cs="Arial"/>
          <w:sz w:val="22"/>
          <w:szCs w:val="22"/>
          <w:lang w:val="es-ES" w:eastAsia="zh-CN"/>
        </w:rPr>
        <w:t>tionar los Tiempos del Proyecto</w:t>
      </w:r>
      <w:r w:rsidRPr="005876DF">
        <w:rPr>
          <w:rFonts w:ascii="Palatino Linotype" w:eastAsiaTheme="minorEastAsia" w:hAnsi="Palatino Linotype" w:cs="Arial"/>
          <w:sz w:val="22"/>
          <w:szCs w:val="22"/>
          <w:lang w:val="es-ES" w:eastAsia="zh-CN"/>
        </w:rPr>
        <w:t xml:space="preserve">: </w:t>
      </w:r>
      <w:r w:rsidR="00C15B9E" w:rsidRPr="005876DF">
        <w:rPr>
          <w:rFonts w:ascii="Palatino Linotype" w:eastAsiaTheme="minorEastAsia" w:hAnsi="Palatino Linotype" w:cs="Arial"/>
          <w:sz w:val="22"/>
          <w:szCs w:val="22"/>
          <w:lang w:val="es-ES" w:eastAsia="zh-CN"/>
        </w:rPr>
        <w:t xml:space="preserve">consiste en la implementación del Plan de Ejecución del Proyecto (PEP), sus Planes Operativos Anuales y Planes de </w:t>
      </w:r>
      <w:r w:rsidR="00C15B9E" w:rsidRPr="005876DF">
        <w:rPr>
          <w:rFonts w:ascii="Palatino Linotype" w:eastAsiaTheme="minorEastAsia" w:hAnsi="Palatino Linotype" w:cs="Arial"/>
          <w:sz w:val="22"/>
          <w:szCs w:val="22"/>
          <w:lang w:val="es-ES" w:eastAsia="zh-CN"/>
        </w:rPr>
        <w:lastRenderedPageBreak/>
        <w:t xml:space="preserve">Adquisiciones derivados y el seguimiento al cumplimiento de los plazos previstos. </w:t>
      </w:r>
    </w:p>
    <w:p w14:paraId="53D445F0" w14:textId="29D1216E" w:rsidR="00774EC4" w:rsidRPr="005876DF" w:rsidRDefault="000E34A3" w:rsidP="00774EC4">
      <w:pPr>
        <w:pStyle w:val="Prrafodelista"/>
        <w:numPr>
          <w:ilvl w:val="0"/>
          <w:numId w:val="13"/>
        </w:numPr>
        <w:shd w:val="clear" w:color="auto" w:fill="FFFFFF"/>
        <w:spacing w:after="300"/>
        <w:jc w:val="both"/>
        <w:rPr>
          <w:rFonts w:ascii="Palatino Linotype" w:eastAsiaTheme="minorEastAsia" w:hAnsi="Palatino Linotype" w:cs="Arial"/>
          <w:sz w:val="22"/>
          <w:szCs w:val="22"/>
          <w:lang w:val="es-ES" w:eastAsia="zh-CN"/>
        </w:rPr>
      </w:pPr>
      <w:r w:rsidRPr="005876DF">
        <w:rPr>
          <w:rFonts w:ascii="Palatino Linotype" w:eastAsiaTheme="minorEastAsia" w:hAnsi="Palatino Linotype" w:cs="Arial"/>
          <w:sz w:val="22"/>
          <w:szCs w:val="22"/>
          <w:lang w:val="es-ES" w:eastAsia="zh-CN"/>
        </w:rPr>
        <w:t xml:space="preserve">Gestionar y Supervisar </w:t>
      </w:r>
      <w:r w:rsidR="00C15B9E" w:rsidRPr="005876DF">
        <w:rPr>
          <w:rFonts w:ascii="Palatino Linotype" w:eastAsiaTheme="minorEastAsia" w:hAnsi="Palatino Linotype" w:cs="Arial"/>
          <w:sz w:val="22"/>
          <w:szCs w:val="22"/>
          <w:lang w:val="es-ES" w:eastAsia="zh-CN"/>
        </w:rPr>
        <w:t>las operaciones del Proyecto</w:t>
      </w:r>
      <w:r w:rsidRPr="005876DF">
        <w:rPr>
          <w:rFonts w:ascii="Palatino Linotype" w:eastAsiaTheme="minorEastAsia" w:hAnsi="Palatino Linotype" w:cs="Arial"/>
          <w:sz w:val="22"/>
          <w:szCs w:val="22"/>
          <w:lang w:val="es-ES" w:eastAsia="zh-CN"/>
        </w:rPr>
        <w:t xml:space="preserve">: </w:t>
      </w:r>
      <w:r w:rsidR="00C15B9E" w:rsidRPr="005876DF">
        <w:rPr>
          <w:rFonts w:ascii="Palatino Linotype" w:eastAsiaTheme="minorEastAsia" w:hAnsi="Palatino Linotype" w:cs="Arial"/>
          <w:sz w:val="22"/>
          <w:szCs w:val="22"/>
          <w:lang w:val="es-ES" w:eastAsia="zh-CN"/>
        </w:rPr>
        <w:t xml:space="preserve">conducir las operaciones de la UIP Central y mantener la coordinación con los </w:t>
      </w:r>
      <w:proofErr w:type="spellStart"/>
      <w:r w:rsidR="00C15B9E" w:rsidRPr="005876DF">
        <w:rPr>
          <w:rFonts w:ascii="Palatino Linotype" w:eastAsiaTheme="minorEastAsia" w:hAnsi="Palatino Linotype" w:cs="Arial"/>
          <w:sz w:val="22"/>
          <w:szCs w:val="22"/>
          <w:lang w:val="es-ES" w:eastAsia="zh-CN"/>
        </w:rPr>
        <w:t>coejecutores</w:t>
      </w:r>
      <w:proofErr w:type="spellEnd"/>
      <w:r w:rsidR="00C15B9E" w:rsidRPr="005876DF">
        <w:rPr>
          <w:rFonts w:ascii="Palatino Linotype" w:eastAsiaTheme="minorEastAsia" w:hAnsi="Palatino Linotype" w:cs="Arial"/>
          <w:sz w:val="22"/>
          <w:szCs w:val="22"/>
          <w:lang w:val="es-ES" w:eastAsia="zh-CN"/>
        </w:rPr>
        <w:t xml:space="preserve"> y las UIP Territoriales, así como con la Plataforma de Diálogo Nacional. </w:t>
      </w:r>
    </w:p>
    <w:p w14:paraId="70103525" w14:textId="4C01D98D" w:rsidR="00CA097D" w:rsidRPr="005876DF" w:rsidRDefault="000E34A3" w:rsidP="00774EC4">
      <w:pPr>
        <w:pStyle w:val="Prrafodelista"/>
        <w:numPr>
          <w:ilvl w:val="0"/>
          <w:numId w:val="13"/>
        </w:numPr>
        <w:shd w:val="clear" w:color="auto" w:fill="FFFFFF"/>
        <w:spacing w:after="300"/>
        <w:jc w:val="both"/>
        <w:rPr>
          <w:rFonts w:ascii="Palatino Linotype" w:eastAsiaTheme="minorEastAsia" w:hAnsi="Palatino Linotype" w:cs="Arial"/>
          <w:sz w:val="22"/>
          <w:szCs w:val="22"/>
          <w:lang w:val="es-ES" w:eastAsia="zh-CN"/>
        </w:rPr>
      </w:pPr>
      <w:r w:rsidRPr="005876DF">
        <w:rPr>
          <w:rFonts w:ascii="Palatino Linotype" w:eastAsiaTheme="minorEastAsia" w:hAnsi="Palatino Linotype" w:cs="Arial"/>
          <w:sz w:val="22"/>
          <w:szCs w:val="22"/>
          <w:lang w:val="es-ES" w:eastAsia="zh-CN"/>
        </w:rPr>
        <w:t xml:space="preserve">Gestión de los Riesgos del Proyecto: Prever y dar seguimiento a los procesos relacionados con la planificación de los riesgos que puedan afectar el correcto desempeño </w:t>
      </w:r>
      <w:r w:rsidR="00C15B9E" w:rsidRPr="005876DF">
        <w:rPr>
          <w:rFonts w:ascii="Palatino Linotype" w:eastAsiaTheme="minorEastAsia" w:hAnsi="Palatino Linotype" w:cs="Arial"/>
          <w:sz w:val="22"/>
          <w:szCs w:val="22"/>
          <w:lang w:val="es-ES" w:eastAsia="zh-CN"/>
        </w:rPr>
        <w:t xml:space="preserve">del Proyecto. </w:t>
      </w:r>
      <w:bookmarkStart w:id="21" w:name="_Hlk94127478"/>
      <w:bookmarkStart w:id="22" w:name="_Hlk94156310"/>
      <w:bookmarkStart w:id="23" w:name="_Hlk941743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5876DF" w14:paraId="2FA0F03A" w14:textId="77777777" w:rsidTr="003D0B71">
        <w:trPr>
          <w:jc w:val="center"/>
        </w:trPr>
        <w:tc>
          <w:tcPr>
            <w:tcW w:w="9777" w:type="dxa"/>
            <w:shd w:val="clear" w:color="auto" w:fill="B4C6E7"/>
          </w:tcPr>
          <w:p w14:paraId="38D3C7B3" w14:textId="77777777" w:rsidR="00CA097D" w:rsidRPr="005876DF" w:rsidRDefault="00CA097D" w:rsidP="00015A89">
            <w:pPr>
              <w:numPr>
                <w:ilvl w:val="0"/>
                <w:numId w:val="11"/>
              </w:numPr>
              <w:suppressAutoHyphens/>
              <w:spacing w:after="0" w:line="240" w:lineRule="auto"/>
              <w:jc w:val="center"/>
              <w:rPr>
                <w:rFonts w:ascii="Palatino Linotype" w:hAnsi="Palatino Linotype" w:cs="Arial"/>
                <w:b/>
                <w:bCs/>
              </w:rPr>
            </w:pPr>
            <w:r w:rsidRPr="005876DF">
              <w:rPr>
                <w:rFonts w:ascii="Palatino Linotype" w:hAnsi="Palatino Linotype" w:cs="Arial"/>
                <w:b/>
                <w:bCs/>
              </w:rPr>
              <w:t>ALCANCE</w:t>
            </w:r>
          </w:p>
        </w:tc>
      </w:tr>
      <w:bookmarkEnd w:id="20"/>
      <w:bookmarkEnd w:id="21"/>
      <w:bookmarkEnd w:id="22"/>
      <w:bookmarkEnd w:id="23"/>
    </w:tbl>
    <w:p w14:paraId="11A97CEA" w14:textId="77777777" w:rsidR="00774EC4" w:rsidRPr="005876DF" w:rsidRDefault="00774EC4" w:rsidP="00CA097D">
      <w:pPr>
        <w:shd w:val="clear" w:color="auto" w:fill="FFFFFF"/>
        <w:suppressAutoHyphens/>
        <w:jc w:val="both"/>
        <w:rPr>
          <w:rFonts w:ascii="Palatino Linotype" w:hAnsi="Palatino Linotype" w:cs="Arial"/>
        </w:rPr>
      </w:pPr>
    </w:p>
    <w:p w14:paraId="298DCD13" w14:textId="2E29D668" w:rsidR="00CA097D" w:rsidRPr="005876DF" w:rsidRDefault="00C15B9E" w:rsidP="00CA097D">
      <w:pPr>
        <w:shd w:val="clear" w:color="auto" w:fill="FFFFFF"/>
        <w:suppressAutoHyphens/>
        <w:jc w:val="both"/>
        <w:rPr>
          <w:rFonts w:ascii="Palatino Linotype" w:hAnsi="Palatino Linotype" w:cs="Arial"/>
        </w:rPr>
      </w:pPr>
      <w:r w:rsidRPr="005876DF">
        <w:rPr>
          <w:rFonts w:ascii="Palatino Linotype" w:hAnsi="Palatino Linotype" w:cs="Arial"/>
        </w:rPr>
        <w:t>El alcance del trabajo a realizar por el Gerente de la UIP Central del Proyecto abarca la coordinación general de la implementación y en específico, la gestión de operaciones de los componentes 1 y 4 del Proyecto</w:t>
      </w:r>
      <w:r w:rsidR="0082721E" w:rsidRPr="005876DF">
        <w:rPr>
          <w:rFonts w:ascii="Palatino Linotype" w:hAnsi="Palatino Linotype" w:cs="Arial"/>
        </w:rPr>
        <w:t xml:space="preserve">, durante todo el ciclo del Proyecto de conformidad con las disposiciones del Acuerdo de Préstamos y el Manual de Operaciones del Proyecto. </w:t>
      </w:r>
      <w:bookmarkStart w:id="24" w:name="_Hlk94127504"/>
      <w:bookmarkStart w:id="25" w:name="_Hlk94157166"/>
      <w:bookmarkStart w:id="26" w:name="_Hlk94127522"/>
      <w:bookmarkStart w:id="27" w:name="_Hlk94156334"/>
      <w:bookmarkStart w:id="28" w:name="_Hlk94163324"/>
    </w:p>
    <w:p w14:paraId="16130C81" w14:textId="77777777" w:rsidR="00774EC4" w:rsidRPr="005876DF" w:rsidRDefault="00774EC4" w:rsidP="00CA097D">
      <w:pPr>
        <w:shd w:val="clear" w:color="auto" w:fill="FFFFFF"/>
        <w:suppressAutoHyphens/>
        <w:jc w:val="both"/>
        <w:rPr>
          <w:rFonts w:ascii="Palatino Linotype" w:hAnsi="Palatino Linotyp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5876DF" w14:paraId="03631E77" w14:textId="77777777" w:rsidTr="003D0B71">
        <w:tc>
          <w:tcPr>
            <w:tcW w:w="9777" w:type="dxa"/>
            <w:shd w:val="clear" w:color="auto" w:fill="B4C6E7"/>
          </w:tcPr>
          <w:bookmarkEnd w:id="24"/>
          <w:p w14:paraId="40010D2C" w14:textId="77777777" w:rsidR="00CA097D" w:rsidRPr="005876DF" w:rsidRDefault="00CA097D" w:rsidP="00015A89">
            <w:pPr>
              <w:numPr>
                <w:ilvl w:val="0"/>
                <w:numId w:val="11"/>
              </w:numPr>
              <w:suppressAutoHyphens/>
              <w:spacing w:after="0" w:line="240" w:lineRule="auto"/>
              <w:jc w:val="center"/>
              <w:rPr>
                <w:rFonts w:ascii="Palatino Linotype" w:hAnsi="Palatino Linotype" w:cs="Arial"/>
                <w:b/>
                <w:bCs/>
              </w:rPr>
            </w:pPr>
            <w:r w:rsidRPr="005876DF">
              <w:rPr>
                <w:rFonts w:ascii="Palatino Linotype" w:hAnsi="Palatino Linotype" w:cs="Arial"/>
                <w:b/>
                <w:bCs/>
              </w:rPr>
              <w:t>PERFIL PROFESIONAL</w:t>
            </w:r>
          </w:p>
        </w:tc>
      </w:tr>
      <w:bookmarkEnd w:id="25"/>
    </w:tbl>
    <w:p w14:paraId="0C9467AB" w14:textId="77777777" w:rsidR="00CA097D" w:rsidRPr="005876DF" w:rsidRDefault="00CA097D" w:rsidP="00CA097D">
      <w:pPr>
        <w:shd w:val="clear" w:color="auto" w:fill="FFFFFF"/>
        <w:suppressAutoHyphens/>
        <w:jc w:val="both"/>
        <w:rPr>
          <w:rFonts w:ascii="Palatino Linotype" w:hAnsi="Palatino Linotype" w:cs="Arial"/>
        </w:rPr>
      </w:pPr>
    </w:p>
    <w:p w14:paraId="10BA5A14" w14:textId="1F083925" w:rsidR="00CA097D" w:rsidRPr="005876DF" w:rsidRDefault="00CA097D" w:rsidP="00CA097D">
      <w:pPr>
        <w:suppressAutoHyphens/>
        <w:jc w:val="both"/>
        <w:rPr>
          <w:rFonts w:ascii="Palatino Linotype" w:hAnsi="Palatino Linotype" w:cs="Arial"/>
        </w:rPr>
      </w:pPr>
      <w:bookmarkStart w:id="29" w:name="_Hlk533540447"/>
      <w:bookmarkEnd w:id="26"/>
      <w:bookmarkEnd w:id="27"/>
      <w:bookmarkEnd w:id="28"/>
      <w:r w:rsidRPr="005876DF">
        <w:rPr>
          <w:rFonts w:ascii="Palatino Linotype" w:hAnsi="Palatino Linotype" w:cs="Arial"/>
        </w:rPr>
        <w:t>El perfil del profesional de quien desempeñará el rol de Gerente del Proyecto es el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011"/>
      </w:tblGrid>
      <w:tr w:rsidR="00CA097D" w:rsidRPr="005876DF" w14:paraId="6B3C2D2E" w14:textId="77777777" w:rsidTr="003D0B71">
        <w:tc>
          <w:tcPr>
            <w:tcW w:w="2802" w:type="dxa"/>
            <w:shd w:val="clear" w:color="auto" w:fill="auto"/>
            <w:vAlign w:val="center"/>
          </w:tcPr>
          <w:p w14:paraId="581E6EEE" w14:textId="77777777" w:rsidR="00CA097D" w:rsidRPr="005876DF" w:rsidRDefault="00CA097D" w:rsidP="003D0B71">
            <w:pPr>
              <w:suppressAutoHyphens/>
              <w:jc w:val="both"/>
              <w:rPr>
                <w:rFonts w:ascii="Palatino Linotype" w:hAnsi="Palatino Linotype" w:cs="Arial"/>
              </w:rPr>
            </w:pPr>
            <w:r w:rsidRPr="005876DF">
              <w:rPr>
                <w:rFonts w:ascii="Palatino Linotype" w:hAnsi="Palatino Linotype" w:cs="Arial"/>
              </w:rPr>
              <w:t>Nivel Académico</w:t>
            </w:r>
          </w:p>
        </w:tc>
        <w:tc>
          <w:tcPr>
            <w:tcW w:w="6975" w:type="dxa"/>
            <w:shd w:val="clear" w:color="auto" w:fill="auto"/>
            <w:vAlign w:val="center"/>
          </w:tcPr>
          <w:p w14:paraId="22928D1C" w14:textId="77777777" w:rsidR="00CA097D" w:rsidRPr="005876DF" w:rsidRDefault="00CA097D" w:rsidP="003D0B71">
            <w:pPr>
              <w:suppressAutoHyphens/>
              <w:jc w:val="both"/>
              <w:rPr>
                <w:rFonts w:ascii="Palatino Linotype" w:hAnsi="Palatino Linotype" w:cs="Arial"/>
              </w:rPr>
            </w:pPr>
            <w:r w:rsidRPr="005876DF">
              <w:rPr>
                <w:rFonts w:ascii="Palatino Linotype" w:hAnsi="Palatino Linotype" w:cs="Arial"/>
              </w:rPr>
              <w:t>Título profesional de cuarto nivel en carreras Administrativas, Economía, Ciencias Sociales, o afines.</w:t>
            </w:r>
          </w:p>
        </w:tc>
      </w:tr>
      <w:tr w:rsidR="00CA097D" w:rsidRPr="005876DF" w14:paraId="70F24C40" w14:textId="77777777" w:rsidTr="003D0B71">
        <w:tc>
          <w:tcPr>
            <w:tcW w:w="2802" w:type="dxa"/>
            <w:shd w:val="clear" w:color="auto" w:fill="auto"/>
            <w:vAlign w:val="center"/>
          </w:tcPr>
          <w:p w14:paraId="7E9E3EE2" w14:textId="77777777" w:rsidR="00CA097D" w:rsidRPr="005876DF" w:rsidRDefault="00CA097D" w:rsidP="003D0B71">
            <w:pPr>
              <w:suppressAutoHyphens/>
              <w:jc w:val="both"/>
              <w:rPr>
                <w:rFonts w:ascii="Palatino Linotype" w:hAnsi="Palatino Linotype" w:cs="Arial"/>
              </w:rPr>
            </w:pPr>
            <w:r w:rsidRPr="005876DF">
              <w:rPr>
                <w:rFonts w:ascii="Palatino Linotype" w:hAnsi="Palatino Linotype" w:cs="Arial"/>
              </w:rPr>
              <w:t>Experiencia General</w:t>
            </w:r>
          </w:p>
        </w:tc>
        <w:tc>
          <w:tcPr>
            <w:tcW w:w="6975" w:type="dxa"/>
            <w:shd w:val="clear" w:color="auto" w:fill="auto"/>
            <w:vAlign w:val="center"/>
          </w:tcPr>
          <w:p w14:paraId="17DF6A00" w14:textId="77777777" w:rsidR="00CA097D" w:rsidRPr="005876DF" w:rsidRDefault="00CA097D" w:rsidP="003D0B71">
            <w:pPr>
              <w:suppressAutoHyphens/>
              <w:jc w:val="both"/>
              <w:rPr>
                <w:rFonts w:ascii="Palatino Linotype" w:hAnsi="Palatino Linotype" w:cs="Arial"/>
              </w:rPr>
            </w:pPr>
            <w:r w:rsidRPr="005876DF">
              <w:rPr>
                <w:rFonts w:ascii="Palatino Linotype" w:hAnsi="Palatino Linotype" w:cs="Arial"/>
              </w:rPr>
              <w:t>Acreditar al menos 5 años de experiencia profesional general, contabilizada a partir de la emisión del primer título universitario.</w:t>
            </w:r>
          </w:p>
        </w:tc>
      </w:tr>
      <w:tr w:rsidR="00CA097D" w:rsidRPr="005876DF" w14:paraId="1FD122FE" w14:textId="77777777" w:rsidTr="003D0B71">
        <w:tc>
          <w:tcPr>
            <w:tcW w:w="2802" w:type="dxa"/>
            <w:shd w:val="clear" w:color="auto" w:fill="auto"/>
            <w:vAlign w:val="center"/>
          </w:tcPr>
          <w:p w14:paraId="1A6433AE" w14:textId="77777777" w:rsidR="00CA097D" w:rsidRPr="005876DF" w:rsidRDefault="00CA097D" w:rsidP="003D0B71">
            <w:pPr>
              <w:suppressAutoHyphens/>
              <w:jc w:val="both"/>
              <w:rPr>
                <w:rFonts w:ascii="Palatino Linotype" w:hAnsi="Palatino Linotype" w:cs="Arial"/>
              </w:rPr>
            </w:pPr>
            <w:r w:rsidRPr="005876DF">
              <w:rPr>
                <w:rFonts w:ascii="Palatino Linotype" w:hAnsi="Palatino Linotype" w:cs="Arial"/>
              </w:rPr>
              <w:t>Experiencia Especifica</w:t>
            </w:r>
          </w:p>
        </w:tc>
        <w:tc>
          <w:tcPr>
            <w:tcW w:w="6975" w:type="dxa"/>
            <w:shd w:val="clear" w:color="auto" w:fill="auto"/>
            <w:vAlign w:val="center"/>
          </w:tcPr>
          <w:p w14:paraId="111F5A94" w14:textId="77777777" w:rsidR="00CA097D" w:rsidRPr="005876DF" w:rsidRDefault="00CA097D" w:rsidP="00015A89">
            <w:pPr>
              <w:numPr>
                <w:ilvl w:val="0"/>
                <w:numId w:val="8"/>
              </w:numPr>
              <w:suppressAutoHyphens/>
              <w:spacing w:after="0" w:line="240" w:lineRule="auto"/>
              <w:jc w:val="both"/>
              <w:rPr>
                <w:rFonts w:ascii="Palatino Linotype" w:hAnsi="Palatino Linotype" w:cs="Arial"/>
              </w:rPr>
            </w:pPr>
            <w:r w:rsidRPr="005876DF">
              <w:rPr>
                <w:rFonts w:ascii="Palatino Linotype" w:hAnsi="Palatino Linotype" w:cs="Arial"/>
              </w:rPr>
              <w:t>Mínima de Cuarenta y Ocho (48) meses en los que haya participado como coordinador, gerente o especialista en programas o proyectos financiados por la Banca Multilateral.</w:t>
            </w:r>
          </w:p>
          <w:p w14:paraId="7AE2945D" w14:textId="77777777" w:rsidR="00CA097D" w:rsidRPr="005876DF" w:rsidRDefault="00CA097D" w:rsidP="00015A89">
            <w:pPr>
              <w:numPr>
                <w:ilvl w:val="0"/>
                <w:numId w:val="8"/>
              </w:numPr>
              <w:suppressAutoHyphens/>
              <w:spacing w:after="0" w:line="240" w:lineRule="auto"/>
              <w:jc w:val="both"/>
              <w:rPr>
                <w:rFonts w:ascii="Palatino Linotype" w:hAnsi="Palatino Linotype" w:cs="Arial"/>
              </w:rPr>
            </w:pPr>
            <w:r w:rsidRPr="005876DF">
              <w:rPr>
                <w:rFonts w:ascii="Palatino Linotype" w:hAnsi="Palatino Linotype" w:cs="Arial"/>
              </w:rPr>
              <w:t>Mínima de Cuarenta y Ocho (48) meses como gerente (a), director (a), jefe, coordinador (a) y/o líder de equipos o grupos de trabajo.</w:t>
            </w:r>
          </w:p>
          <w:p w14:paraId="6162A141" w14:textId="77777777" w:rsidR="00CA097D" w:rsidRPr="005876DF" w:rsidRDefault="00CA097D" w:rsidP="00015A89">
            <w:pPr>
              <w:numPr>
                <w:ilvl w:val="0"/>
                <w:numId w:val="8"/>
              </w:numPr>
              <w:suppressAutoHyphens/>
              <w:spacing w:after="0" w:line="240" w:lineRule="auto"/>
              <w:jc w:val="both"/>
              <w:rPr>
                <w:rFonts w:ascii="Palatino Linotype" w:hAnsi="Palatino Linotype" w:cs="Arial"/>
              </w:rPr>
            </w:pPr>
            <w:r w:rsidRPr="005876DF">
              <w:rPr>
                <w:rFonts w:ascii="Palatino Linotype" w:hAnsi="Palatino Linotype" w:cs="Arial"/>
              </w:rPr>
              <w:t>Mínima de treinta y seis (36) meses de trabajo con comunidades étnicas y no étnicas.</w:t>
            </w:r>
          </w:p>
        </w:tc>
      </w:tr>
      <w:tr w:rsidR="00CA097D" w:rsidRPr="005876DF" w14:paraId="7DD9E589" w14:textId="77777777" w:rsidTr="00774EC4">
        <w:trPr>
          <w:trHeight w:val="503"/>
        </w:trPr>
        <w:tc>
          <w:tcPr>
            <w:tcW w:w="2802" w:type="dxa"/>
            <w:shd w:val="clear" w:color="auto" w:fill="auto"/>
            <w:vAlign w:val="center"/>
          </w:tcPr>
          <w:p w14:paraId="35381EB9" w14:textId="77777777" w:rsidR="00CA097D" w:rsidRPr="005876DF" w:rsidRDefault="00CA097D" w:rsidP="003D0B71">
            <w:pPr>
              <w:suppressAutoHyphens/>
              <w:jc w:val="both"/>
              <w:rPr>
                <w:rFonts w:ascii="Palatino Linotype" w:hAnsi="Palatino Linotype" w:cs="Arial"/>
              </w:rPr>
            </w:pPr>
            <w:r w:rsidRPr="005876DF">
              <w:rPr>
                <w:rFonts w:ascii="Palatino Linotype" w:hAnsi="Palatino Linotype" w:cs="Arial"/>
              </w:rPr>
              <w:t>Lenguaje</w:t>
            </w:r>
          </w:p>
        </w:tc>
        <w:tc>
          <w:tcPr>
            <w:tcW w:w="6975" w:type="dxa"/>
            <w:shd w:val="clear" w:color="auto" w:fill="auto"/>
            <w:vAlign w:val="center"/>
          </w:tcPr>
          <w:p w14:paraId="1547C83F" w14:textId="6BD94D8C" w:rsidR="00CA097D" w:rsidRPr="005876DF" w:rsidRDefault="00CA097D" w:rsidP="00774EC4">
            <w:pPr>
              <w:suppressAutoHyphens/>
              <w:jc w:val="both"/>
              <w:rPr>
                <w:rFonts w:ascii="Palatino Linotype" w:hAnsi="Palatino Linotype" w:cs="Arial"/>
              </w:rPr>
            </w:pPr>
            <w:r w:rsidRPr="005876DF">
              <w:rPr>
                <w:rFonts w:ascii="Palatino Linotype" w:hAnsi="Palatino Linotype" w:cs="Arial"/>
              </w:rPr>
              <w:t>Español.</w:t>
            </w:r>
          </w:p>
        </w:tc>
      </w:tr>
      <w:tr w:rsidR="00CA097D" w:rsidRPr="005876DF" w14:paraId="18F8B034" w14:textId="77777777" w:rsidTr="003D0B71">
        <w:tc>
          <w:tcPr>
            <w:tcW w:w="2802" w:type="dxa"/>
            <w:shd w:val="clear" w:color="auto" w:fill="auto"/>
            <w:vAlign w:val="center"/>
          </w:tcPr>
          <w:p w14:paraId="2B47B201" w14:textId="77777777" w:rsidR="00CA097D" w:rsidRPr="005876DF" w:rsidRDefault="00CA097D" w:rsidP="003D0B71">
            <w:pPr>
              <w:suppressAutoHyphens/>
              <w:jc w:val="both"/>
              <w:rPr>
                <w:rFonts w:ascii="Palatino Linotype" w:hAnsi="Palatino Linotype" w:cs="Arial"/>
              </w:rPr>
            </w:pPr>
            <w:r w:rsidRPr="005876DF">
              <w:rPr>
                <w:rFonts w:ascii="Palatino Linotype" w:hAnsi="Palatino Linotype" w:cs="Arial"/>
              </w:rPr>
              <w:t>Áreas de Experiencia</w:t>
            </w:r>
          </w:p>
        </w:tc>
        <w:tc>
          <w:tcPr>
            <w:tcW w:w="6975" w:type="dxa"/>
            <w:shd w:val="clear" w:color="auto" w:fill="auto"/>
            <w:vAlign w:val="center"/>
          </w:tcPr>
          <w:p w14:paraId="7884A64E" w14:textId="77777777" w:rsidR="00CA097D" w:rsidRPr="005876DF" w:rsidRDefault="00CA097D" w:rsidP="00375841">
            <w:pPr>
              <w:pStyle w:val="Prrafodelista"/>
              <w:numPr>
                <w:ilvl w:val="0"/>
                <w:numId w:val="15"/>
              </w:numPr>
              <w:suppressAutoHyphens/>
              <w:jc w:val="both"/>
              <w:rPr>
                <w:rFonts w:ascii="Palatino Linotype" w:hAnsi="Palatino Linotype" w:cs="Arial"/>
                <w:sz w:val="22"/>
                <w:szCs w:val="22"/>
              </w:rPr>
            </w:pPr>
            <w:r w:rsidRPr="005876DF">
              <w:rPr>
                <w:rFonts w:ascii="Palatino Linotype" w:hAnsi="Palatino Linotype" w:cs="Arial"/>
                <w:sz w:val="22"/>
                <w:szCs w:val="22"/>
              </w:rPr>
              <w:t xml:space="preserve">Dominio de actividades de planificación y concertación con grupos sociales. </w:t>
            </w:r>
          </w:p>
          <w:p w14:paraId="423F5FEF" w14:textId="77777777" w:rsidR="00375841" w:rsidRPr="005876DF" w:rsidRDefault="00CA097D" w:rsidP="00375841">
            <w:pPr>
              <w:pStyle w:val="Prrafodelista"/>
              <w:numPr>
                <w:ilvl w:val="0"/>
                <w:numId w:val="15"/>
              </w:numPr>
              <w:suppressAutoHyphens/>
              <w:jc w:val="both"/>
              <w:rPr>
                <w:rFonts w:ascii="Palatino Linotype" w:hAnsi="Palatino Linotype" w:cs="Arial"/>
                <w:sz w:val="22"/>
                <w:szCs w:val="22"/>
              </w:rPr>
            </w:pPr>
            <w:r w:rsidRPr="005876DF">
              <w:rPr>
                <w:rFonts w:ascii="Palatino Linotype" w:hAnsi="Palatino Linotype" w:cs="Arial"/>
                <w:sz w:val="22"/>
                <w:szCs w:val="22"/>
              </w:rPr>
              <w:lastRenderedPageBreak/>
              <w:t>Conocimiento de la realidad del sector rural - urbano marginal ecuatoriano.</w:t>
            </w:r>
          </w:p>
          <w:p w14:paraId="631EA3D0" w14:textId="69E64704" w:rsidR="00CA097D" w:rsidRPr="005876DF" w:rsidRDefault="00CA097D" w:rsidP="00375841">
            <w:pPr>
              <w:pStyle w:val="Prrafodelista"/>
              <w:numPr>
                <w:ilvl w:val="0"/>
                <w:numId w:val="15"/>
              </w:numPr>
              <w:suppressAutoHyphens/>
              <w:jc w:val="both"/>
              <w:rPr>
                <w:rFonts w:ascii="Palatino Linotype" w:hAnsi="Palatino Linotype" w:cs="Arial"/>
                <w:sz w:val="22"/>
                <w:szCs w:val="22"/>
              </w:rPr>
            </w:pPr>
            <w:r w:rsidRPr="005876DF">
              <w:rPr>
                <w:rFonts w:ascii="Palatino Linotype" w:hAnsi="Palatino Linotype" w:cs="Arial"/>
                <w:sz w:val="22"/>
                <w:szCs w:val="22"/>
              </w:rPr>
              <w:t xml:space="preserve">Conocimiento de la realidad socio-cultural-económica en los territorios de comunas, comunidades, pueblos y nacionalidades, </w:t>
            </w:r>
            <w:proofErr w:type="spellStart"/>
            <w:r w:rsidRPr="005876DF">
              <w:rPr>
                <w:rFonts w:ascii="Palatino Linotype" w:hAnsi="Palatino Linotype" w:cs="Arial"/>
                <w:sz w:val="22"/>
                <w:szCs w:val="22"/>
              </w:rPr>
              <w:t>afroecuatorianos</w:t>
            </w:r>
            <w:proofErr w:type="spellEnd"/>
            <w:r w:rsidRPr="005876DF">
              <w:rPr>
                <w:rFonts w:ascii="Palatino Linotype" w:hAnsi="Palatino Linotype" w:cs="Arial"/>
                <w:sz w:val="22"/>
                <w:szCs w:val="22"/>
              </w:rPr>
              <w:t xml:space="preserve"> y montubios. Manejo adecuado de indicadores sociales, culturales y económicos de los pueblos, nacionalidades, </w:t>
            </w:r>
            <w:proofErr w:type="spellStart"/>
            <w:r w:rsidRPr="005876DF">
              <w:rPr>
                <w:rFonts w:ascii="Palatino Linotype" w:hAnsi="Palatino Linotype" w:cs="Arial"/>
                <w:sz w:val="22"/>
                <w:szCs w:val="22"/>
              </w:rPr>
              <w:t>afroecuatorianos</w:t>
            </w:r>
            <w:proofErr w:type="spellEnd"/>
            <w:r w:rsidRPr="005876DF">
              <w:rPr>
                <w:rFonts w:ascii="Palatino Linotype" w:hAnsi="Palatino Linotype" w:cs="Arial"/>
                <w:sz w:val="22"/>
                <w:szCs w:val="22"/>
              </w:rPr>
              <w:t xml:space="preserve"> y montubios.</w:t>
            </w:r>
          </w:p>
          <w:p w14:paraId="297F43C0" w14:textId="1125D7AD" w:rsidR="00CA097D" w:rsidRPr="005876DF" w:rsidRDefault="00CA097D" w:rsidP="00375841">
            <w:pPr>
              <w:pStyle w:val="Prrafodelista"/>
              <w:numPr>
                <w:ilvl w:val="0"/>
                <w:numId w:val="15"/>
              </w:numPr>
              <w:suppressAutoHyphens/>
              <w:jc w:val="both"/>
              <w:rPr>
                <w:rFonts w:ascii="Palatino Linotype" w:hAnsi="Palatino Linotype" w:cs="Arial"/>
                <w:sz w:val="22"/>
                <w:szCs w:val="22"/>
              </w:rPr>
            </w:pPr>
            <w:r w:rsidRPr="005876DF">
              <w:rPr>
                <w:rFonts w:ascii="Palatino Linotype" w:hAnsi="Palatino Linotype" w:cs="Arial"/>
                <w:sz w:val="22"/>
                <w:szCs w:val="22"/>
              </w:rPr>
              <w:t>Conocimiento básico de siste</w:t>
            </w:r>
            <w:r w:rsidR="00375841" w:rsidRPr="005876DF">
              <w:rPr>
                <w:rFonts w:ascii="Palatino Linotype" w:hAnsi="Palatino Linotype" w:cs="Arial"/>
                <w:sz w:val="22"/>
                <w:szCs w:val="22"/>
              </w:rPr>
              <w:t>mas de información geográfica (</w:t>
            </w:r>
            <w:r w:rsidRPr="005876DF">
              <w:rPr>
                <w:rFonts w:ascii="Palatino Linotype" w:hAnsi="Palatino Linotype" w:cs="Arial"/>
                <w:sz w:val="22"/>
                <w:szCs w:val="22"/>
              </w:rPr>
              <w:t>SIG)</w:t>
            </w:r>
          </w:p>
          <w:p w14:paraId="1256D76C" w14:textId="77777777" w:rsidR="00CA097D" w:rsidRPr="005876DF" w:rsidRDefault="00CA097D" w:rsidP="00375841">
            <w:pPr>
              <w:pStyle w:val="Prrafodelista"/>
              <w:numPr>
                <w:ilvl w:val="0"/>
                <w:numId w:val="15"/>
              </w:numPr>
              <w:suppressAutoHyphens/>
              <w:jc w:val="both"/>
              <w:rPr>
                <w:rFonts w:ascii="Palatino Linotype" w:hAnsi="Palatino Linotype" w:cs="Arial"/>
                <w:sz w:val="22"/>
                <w:szCs w:val="22"/>
              </w:rPr>
            </w:pPr>
            <w:r w:rsidRPr="005876DF">
              <w:rPr>
                <w:rFonts w:ascii="Palatino Linotype" w:hAnsi="Palatino Linotype" w:cs="Arial"/>
                <w:sz w:val="22"/>
                <w:szCs w:val="22"/>
              </w:rPr>
              <w:t>Experiencia trabajando con pueblos y nacionalidades del Ecuador.</w:t>
            </w:r>
          </w:p>
          <w:p w14:paraId="28930654" w14:textId="37AE6DF3" w:rsidR="00CA097D" w:rsidRPr="005876DF" w:rsidRDefault="00CA097D" w:rsidP="00375841">
            <w:pPr>
              <w:pStyle w:val="Prrafodelista"/>
              <w:numPr>
                <w:ilvl w:val="0"/>
                <w:numId w:val="15"/>
              </w:numPr>
              <w:suppressAutoHyphens/>
              <w:jc w:val="both"/>
              <w:rPr>
                <w:rFonts w:ascii="Palatino Linotype" w:hAnsi="Palatino Linotype" w:cs="Arial"/>
                <w:sz w:val="22"/>
                <w:szCs w:val="22"/>
              </w:rPr>
            </w:pPr>
            <w:r w:rsidRPr="005876DF">
              <w:rPr>
                <w:rFonts w:ascii="Palatino Linotype" w:hAnsi="Palatino Linotype" w:cs="Arial"/>
                <w:sz w:val="22"/>
                <w:szCs w:val="22"/>
              </w:rPr>
              <w:t>Experiencia en trabajos relacionados con la planificación territorial; gobiernos autónomos descentralizados; o planes de vida de pueblos y nacionalidades</w:t>
            </w:r>
            <w:r w:rsidR="00A85B75">
              <w:rPr>
                <w:rFonts w:ascii="Palatino Linotype" w:hAnsi="Palatino Linotype" w:cs="Arial"/>
                <w:sz w:val="22"/>
                <w:szCs w:val="22"/>
              </w:rPr>
              <w:t>.</w:t>
            </w:r>
          </w:p>
          <w:p w14:paraId="2B6691EB" w14:textId="7995D2FD" w:rsidR="00CA097D" w:rsidRPr="005876DF" w:rsidRDefault="00CA097D" w:rsidP="00375841">
            <w:pPr>
              <w:pStyle w:val="Prrafodelista"/>
              <w:numPr>
                <w:ilvl w:val="0"/>
                <w:numId w:val="15"/>
              </w:numPr>
              <w:suppressAutoHyphens/>
              <w:jc w:val="both"/>
              <w:rPr>
                <w:rFonts w:ascii="Palatino Linotype" w:hAnsi="Palatino Linotype" w:cs="Arial"/>
                <w:sz w:val="22"/>
                <w:szCs w:val="22"/>
              </w:rPr>
            </w:pPr>
            <w:r w:rsidRPr="005876DF">
              <w:rPr>
                <w:rFonts w:ascii="Palatino Linotype" w:hAnsi="Palatino Linotype" w:cs="Arial"/>
                <w:sz w:val="22"/>
                <w:szCs w:val="22"/>
              </w:rPr>
              <w:t xml:space="preserve">Conocimiento de incorporación de variables de género y juventud a procesos de desarrollo. </w:t>
            </w:r>
          </w:p>
        </w:tc>
      </w:tr>
      <w:bookmarkEnd w:id="29"/>
    </w:tbl>
    <w:p w14:paraId="1FD5AA48" w14:textId="77777777" w:rsidR="00690962" w:rsidRPr="005876DF" w:rsidRDefault="00690962" w:rsidP="00CA097D">
      <w:pPr>
        <w:shd w:val="clear" w:color="auto" w:fill="FFFFFF"/>
        <w:suppressAutoHyphens/>
        <w:jc w:val="both"/>
        <w:rPr>
          <w:rFonts w:ascii="Palatino Linotype" w:hAnsi="Palatino Linotype" w:cs="Arial"/>
        </w:rPr>
      </w:pPr>
    </w:p>
    <w:p w14:paraId="006A69B9" w14:textId="198509CD" w:rsidR="00CA097D" w:rsidRPr="005876DF" w:rsidRDefault="00CA097D" w:rsidP="00CA097D">
      <w:pPr>
        <w:shd w:val="clear" w:color="auto" w:fill="FFFFFF"/>
        <w:suppressAutoHyphens/>
        <w:jc w:val="both"/>
        <w:rPr>
          <w:rFonts w:ascii="Palatino Linotype" w:hAnsi="Palatino Linotype" w:cs="Arial"/>
        </w:rPr>
      </w:pPr>
      <w:r w:rsidRPr="005876DF">
        <w:rPr>
          <w:rFonts w:ascii="Palatino Linotype" w:hAnsi="Palatino Linotype" w:cs="Arial"/>
        </w:rPr>
        <w:t>Nota. 1. Tanto los títulos académicos de cuarto nivel como la experiencia exigida son homologables de acuerdo con la normativa aplicable.</w:t>
      </w:r>
    </w:p>
    <w:p w14:paraId="323200C9" w14:textId="77777777" w:rsidR="00CA097D" w:rsidRPr="005876DF" w:rsidRDefault="00CA097D" w:rsidP="00CA097D">
      <w:pPr>
        <w:shd w:val="clear" w:color="auto" w:fill="FFFFFF"/>
        <w:suppressAutoHyphens/>
        <w:jc w:val="both"/>
        <w:rPr>
          <w:rFonts w:ascii="Palatino Linotype" w:hAnsi="Palatino Linotype" w:cs="Arial"/>
        </w:rPr>
      </w:pPr>
      <w:r w:rsidRPr="005876DF">
        <w:rPr>
          <w:rFonts w:ascii="Palatino Linotype" w:hAnsi="Palatino Linotype" w:cs="Arial"/>
        </w:rPr>
        <w:t>Nota. 2. Cada una de las experiencias relacionadas deben estar claramente delimitadas, es decir, se debe establecer la fecha de inicio (día/mes/año) y la fecha de terminación (día/mes/año) de los trabajos relacionados de manera cronológica, primero con la experiencia más reciente. En los casos en los que no se determine la información del día de manera exacta, se tomará el último día de cada mes como fecha de inicio y el primer día de cada mes como fecha de terminación.</w:t>
      </w:r>
    </w:p>
    <w:p w14:paraId="2A485AC9" w14:textId="77777777" w:rsidR="00CA097D" w:rsidRPr="005876DF" w:rsidRDefault="00CA097D" w:rsidP="00CA097D">
      <w:pPr>
        <w:shd w:val="clear" w:color="auto" w:fill="FFFFFF"/>
        <w:suppressAutoHyphens/>
        <w:jc w:val="both"/>
        <w:rPr>
          <w:rFonts w:ascii="Palatino Linotype" w:hAnsi="Palatino Linotype" w:cs="Arial"/>
        </w:rPr>
      </w:pPr>
      <w:r w:rsidRPr="005876DF">
        <w:rPr>
          <w:rFonts w:ascii="Palatino Linotype" w:hAnsi="Palatino Linotype" w:cs="Arial"/>
        </w:rPr>
        <w:t>Nota. 3. Para efectos de cómputo, la experiencia específica puede estar contenida dentro de la experiencia general.</w:t>
      </w:r>
    </w:p>
    <w:p w14:paraId="1C22BF62" w14:textId="77777777" w:rsidR="00CA097D" w:rsidRPr="005876DF" w:rsidRDefault="00CA097D" w:rsidP="00CA097D">
      <w:pPr>
        <w:shd w:val="clear" w:color="auto" w:fill="FFFFFF"/>
        <w:suppressAutoHyphens/>
        <w:jc w:val="both"/>
        <w:rPr>
          <w:rFonts w:ascii="Palatino Linotype" w:hAnsi="Palatino Linotype" w:cs="Arial"/>
        </w:rPr>
      </w:pPr>
      <w:r w:rsidRPr="005876DF">
        <w:rPr>
          <w:rFonts w:ascii="Palatino Linotype" w:hAnsi="Palatino Linotype" w:cs="Arial"/>
        </w:rPr>
        <w:t xml:space="preserve">Nota. 4. La experiencia general y específica en la hoja de vida, base del perfil y de la calificación, debe estar sustentada y coincidir con los certificados presentados. </w:t>
      </w:r>
    </w:p>
    <w:p w14:paraId="466F82E0" w14:textId="77777777" w:rsidR="00CA097D" w:rsidRPr="005876DF" w:rsidRDefault="00CA097D" w:rsidP="00CA097D">
      <w:pPr>
        <w:shd w:val="clear" w:color="auto" w:fill="FFFFFF"/>
        <w:suppressAutoHyphens/>
        <w:jc w:val="both"/>
        <w:rPr>
          <w:rFonts w:ascii="Palatino Linotype" w:hAnsi="Palatino Linotype" w:cs="Arial"/>
        </w:rPr>
      </w:pPr>
      <w:r w:rsidRPr="005876DF">
        <w:rPr>
          <w:rFonts w:ascii="Palatino Linotype" w:hAnsi="Palatino Linotype" w:cs="Arial"/>
        </w:rPr>
        <w:t>Nota. 5. Las certificaciones podrán ser solicitadas al candidato elegido de forma previa a la elaboración del contrato. En caso de que éste no las presente, o las mismas no coincidan con lo establecido en la Hoja de Vida, se escogerá al candidato que le siguió en puntos y así sucesivamente hasta agotar la lista de elegibles. El Contratante se reserva el derecho de verificar los datos indicados en las hojas de vida.</w:t>
      </w:r>
      <w:bookmarkStart w:id="30" w:name="_Hlk94127768"/>
      <w:bookmarkStart w:id="31" w:name="_Hlk94156401"/>
    </w:p>
    <w:p w14:paraId="3EFC98ED" w14:textId="77777777" w:rsidR="00CA097D" w:rsidRPr="005876DF" w:rsidRDefault="00CA097D" w:rsidP="00CA097D">
      <w:pPr>
        <w:shd w:val="clear" w:color="auto" w:fill="FFFFFF"/>
        <w:suppressAutoHyphens/>
        <w:jc w:val="both"/>
        <w:rPr>
          <w:rFonts w:ascii="Palatino Linotype" w:hAnsi="Palatino Linotype" w:cs="Arial"/>
        </w:rPr>
      </w:pPr>
      <w:bookmarkStart w:id="32" w:name="_Hlk94157099"/>
      <w:bookmarkStart w:id="33" w:name="_Hlk94168789"/>
      <w:bookmarkStart w:id="34" w:name="_Hlk94171767"/>
      <w:bookmarkStart w:id="35" w:name="_Hlk941744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5876DF" w14:paraId="15A10C80" w14:textId="77777777" w:rsidTr="00CA097D">
        <w:tc>
          <w:tcPr>
            <w:tcW w:w="8494" w:type="dxa"/>
            <w:shd w:val="clear" w:color="auto" w:fill="B4C6E7"/>
          </w:tcPr>
          <w:p w14:paraId="021909FE" w14:textId="77777777" w:rsidR="00CA097D" w:rsidRPr="005876DF" w:rsidRDefault="00CA097D" w:rsidP="00015A89">
            <w:pPr>
              <w:numPr>
                <w:ilvl w:val="0"/>
                <w:numId w:val="11"/>
              </w:numPr>
              <w:suppressAutoHyphens/>
              <w:spacing w:after="0" w:line="240" w:lineRule="auto"/>
              <w:jc w:val="center"/>
              <w:rPr>
                <w:rFonts w:ascii="Palatino Linotype" w:hAnsi="Palatino Linotype" w:cs="Arial"/>
                <w:b/>
                <w:bCs/>
              </w:rPr>
            </w:pPr>
            <w:bookmarkStart w:id="36" w:name="_Hlk94163358"/>
            <w:bookmarkStart w:id="37" w:name="_Hlk94156438"/>
            <w:bookmarkStart w:id="38" w:name="_Hlk94157109"/>
            <w:bookmarkStart w:id="39" w:name="_Hlk94127685"/>
            <w:bookmarkEnd w:id="30"/>
            <w:bookmarkEnd w:id="31"/>
            <w:bookmarkEnd w:id="32"/>
            <w:bookmarkEnd w:id="33"/>
            <w:r w:rsidRPr="005876DF">
              <w:rPr>
                <w:rFonts w:ascii="Palatino Linotype" w:hAnsi="Palatino Linotype" w:cs="Arial"/>
                <w:b/>
                <w:bCs/>
              </w:rPr>
              <w:t>ACTIVIDADES</w:t>
            </w:r>
          </w:p>
        </w:tc>
      </w:tr>
      <w:bookmarkEnd w:id="36"/>
    </w:tbl>
    <w:p w14:paraId="5E6938F5" w14:textId="77777777" w:rsidR="00CA097D" w:rsidRPr="005876DF" w:rsidRDefault="00CA097D" w:rsidP="00CA097D">
      <w:pPr>
        <w:shd w:val="clear" w:color="auto" w:fill="FFFFFF"/>
        <w:suppressAutoHyphens/>
        <w:jc w:val="both"/>
        <w:rPr>
          <w:rFonts w:ascii="Palatino Linotype" w:hAnsi="Palatino Linotype" w:cs="Arial"/>
        </w:rPr>
      </w:pPr>
    </w:p>
    <w:bookmarkEnd w:id="34"/>
    <w:bookmarkEnd w:id="35"/>
    <w:bookmarkEnd w:id="37"/>
    <w:bookmarkEnd w:id="38"/>
    <w:bookmarkEnd w:id="39"/>
    <w:p w14:paraId="7DB54E1D" w14:textId="65210E48" w:rsidR="00106EB9" w:rsidRPr="005876DF" w:rsidRDefault="00CA097D" w:rsidP="00CA097D">
      <w:pPr>
        <w:shd w:val="clear" w:color="auto" w:fill="FFFFFF"/>
        <w:suppressAutoHyphens/>
        <w:jc w:val="both"/>
        <w:rPr>
          <w:rFonts w:ascii="Palatino Linotype" w:hAnsi="Palatino Linotype" w:cs="Arial"/>
        </w:rPr>
      </w:pPr>
      <w:r w:rsidRPr="005876DF">
        <w:rPr>
          <w:rFonts w:ascii="Palatino Linotype" w:hAnsi="Palatino Linotype" w:cs="Arial"/>
        </w:rPr>
        <w:lastRenderedPageBreak/>
        <w:t xml:space="preserve">El Gerente de proyecto desarrollará las actividades necesarias para </w:t>
      </w:r>
      <w:r w:rsidR="00106EB9" w:rsidRPr="005876DF">
        <w:rPr>
          <w:rFonts w:ascii="Palatino Linotype" w:hAnsi="Palatino Linotype" w:cs="Arial"/>
        </w:rPr>
        <w:t>el cumplimiento de las funciones de la UIP Central establecidas en el Manual de Operaciones del Proyecto, que como mínimo incluyen las siguientes:</w:t>
      </w:r>
    </w:p>
    <w:p w14:paraId="70DB4E53" w14:textId="77777777"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Ser el interlocutor/vocero oficial del Proyecto ante el Banco Mundial, bajo los lineamientos de la Secretaria de Gestión y Desarrollo de Pueblos y Nacionalidades – SGDPN.</w:t>
      </w:r>
    </w:p>
    <w:p w14:paraId="2858B100" w14:textId="77777777"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bookmarkStart w:id="40" w:name="_Hlk93502861"/>
      <w:r w:rsidRPr="005876DF">
        <w:rPr>
          <w:rFonts w:ascii="Palatino Linotype" w:hAnsi="Palatino Linotype" w:cs="Arial"/>
          <w:lang w:eastAsia="es-ES"/>
        </w:rPr>
        <w:t xml:space="preserve">Coordinar, promover y asegurar el levantamiento de la línea de base de población participante efectiva, localización territorial; aptitud productiva, capacidad de uso del suelo; limitaciones y potencialidades económicas-productivas de las organizaciones territoriales indígenas, comunas, comunidades, </w:t>
      </w:r>
      <w:proofErr w:type="spellStart"/>
      <w:r w:rsidRPr="005876DF">
        <w:rPr>
          <w:rFonts w:ascii="Palatino Linotype" w:hAnsi="Palatino Linotype" w:cs="Arial"/>
          <w:lang w:eastAsia="es-ES"/>
        </w:rPr>
        <w:t>afroecuatorianos</w:t>
      </w:r>
      <w:proofErr w:type="spellEnd"/>
      <w:r w:rsidRPr="005876DF">
        <w:rPr>
          <w:rFonts w:ascii="Palatino Linotype" w:hAnsi="Palatino Linotype" w:cs="Arial"/>
          <w:lang w:eastAsia="es-ES"/>
        </w:rPr>
        <w:t xml:space="preserve"> y montubios.</w:t>
      </w:r>
      <w:bookmarkEnd w:id="40"/>
    </w:p>
    <w:p w14:paraId="6D8B27BC" w14:textId="31FE2E0B"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Monitorear indicadores socio-económico-culturales de los pueblos y nacionalidades para alimentar la base de datos de cumplimiento de las metas institucionales contempladas en el Plan Estratégico Institucional</w:t>
      </w:r>
      <w:r w:rsidR="00106EB9" w:rsidRPr="005876DF">
        <w:rPr>
          <w:rFonts w:ascii="Palatino Linotype" w:hAnsi="Palatino Linotype" w:cs="Arial"/>
          <w:lang w:eastAsia="es-ES"/>
        </w:rPr>
        <w:t>, así como las metas de indicadores del Proyecto.</w:t>
      </w:r>
    </w:p>
    <w:p w14:paraId="0E80563B" w14:textId="7F391BAE"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 xml:space="preserve">Coordinar, articular y asegurar que las actividades con la SGDPN y las entidades </w:t>
      </w:r>
      <w:proofErr w:type="spellStart"/>
      <w:r w:rsidRPr="005876DF">
        <w:rPr>
          <w:rFonts w:ascii="Palatino Linotype" w:hAnsi="Palatino Linotype" w:cs="Arial"/>
          <w:lang w:eastAsia="es-ES"/>
        </w:rPr>
        <w:t>coejecutoras</w:t>
      </w:r>
      <w:proofErr w:type="spellEnd"/>
      <w:r w:rsidRPr="005876DF">
        <w:rPr>
          <w:rFonts w:ascii="Palatino Linotype" w:hAnsi="Palatino Linotype" w:cs="Arial"/>
          <w:lang w:eastAsia="es-ES"/>
        </w:rPr>
        <w:t xml:space="preserve"> – IEPS y SENESCYT, se orienten a las organizaciones territoriales indígenas, comunas, comunidades, pueblos y nacionalidades, </w:t>
      </w:r>
      <w:proofErr w:type="spellStart"/>
      <w:r w:rsidRPr="005876DF">
        <w:rPr>
          <w:rFonts w:ascii="Palatino Linotype" w:hAnsi="Palatino Linotype" w:cs="Arial"/>
          <w:lang w:eastAsia="es-ES"/>
        </w:rPr>
        <w:t>afroecuatorianos</w:t>
      </w:r>
      <w:proofErr w:type="spellEnd"/>
      <w:r w:rsidRPr="005876DF">
        <w:rPr>
          <w:rFonts w:ascii="Palatino Linotype" w:hAnsi="Palatino Linotype" w:cs="Arial"/>
          <w:lang w:eastAsia="es-ES"/>
        </w:rPr>
        <w:t xml:space="preserve"> y montubios, vinculadas al Proyecto</w:t>
      </w:r>
      <w:r w:rsidR="00106EB9" w:rsidRPr="005876DF">
        <w:rPr>
          <w:rFonts w:ascii="Palatino Linotype" w:hAnsi="Palatino Linotype" w:cs="Arial"/>
          <w:lang w:eastAsia="es-ES"/>
        </w:rPr>
        <w:t>, en cumplimiento de las disposiciones de los Convenios Interinstitucionales.</w:t>
      </w:r>
    </w:p>
    <w:p w14:paraId="6C78BD85" w14:textId="4CE7F18C"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 xml:space="preserve">Coordinar, articular y asegurar que las actividades con la SGDPN y las entidades </w:t>
      </w:r>
      <w:proofErr w:type="spellStart"/>
      <w:r w:rsidRPr="005876DF">
        <w:rPr>
          <w:rFonts w:ascii="Palatino Linotype" w:hAnsi="Palatino Linotype" w:cs="Arial"/>
          <w:lang w:eastAsia="es-ES"/>
        </w:rPr>
        <w:t>coejecutoras</w:t>
      </w:r>
      <w:proofErr w:type="spellEnd"/>
      <w:r w:rsidRPr="005876DF">
        <w:rPr>
          <w:rFonts w:ascii="Palatino Linotype" w:hAnsi="Palatino Linotype" w:cs="Arial"/>
          <w:lang w:eastAsia="es-ES"/>
        </w:rPr>
        <w:t xml:space="preserve"> – IEPS y SENESCYT cumplan la programación y presupuesto conforme lo aprobado en el Proyecto “Empoderamiento</w:t>
      </w:r>
      <w:r w:rsidRPr="005876DF">
        <w:rPr>
          <w:rFonts w:ascii="Palatino Linotype" w:hAnsi="Palatino Linotype" w:cs="Arial"/>
        </w:rPr>
        <w:t xml:space="preserve"> Económico Territorial de los Pueblos y Nacionalidades Indígenas, Afroecuatorianos y Montubios (TEEPIAM) de Ecuador</w:t>
      </w:r>
      <w:r w:rsidRPr="005876DF">
        <w:rPr>
          <w:rFonts w:ascii="Palatino Linotype" w:hAnsi="Palatino Linotype" w:cs="Arial"/>
          <w:lang w:eastAsia="es-ES"/>
        </w:rPr>
        <w:t>”</w:t>
      </w:r>
      <w:r w:rsidR="00106EB9" w:rsidRPr="005876DF">
        <w:rPr>
          <w:rFonts w:ascii="Palatino Linotype" w:hAnsi="Palatino Linotype" w:cs="Arial"/>
          <w:lang w:eastAsia="es-ES"/>
        </w:rPr>
        <w:t>, en cumplimiento de las disposiciones de los Convenios Interinstitucionales.</w:t>
      </w:r>
    </w:p>
    <w:p w14:paraId="6F0B77F9" w14:textId="0BA20F4B"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Adelantar las gestiones pertinentes para cumplir con las actividades y objeto de cada componente del Plan Operativo Anual y de Presupuesto (POAP) y del Plan de Adquisiciones del Proyecto “</w:t>
      </w:r>
      <w:r w:rsidRPr="005876DF">
        <w:rPr>
          <w:rFonts w:ascii="Palatino Linotype" w:hAnsi="Palatino Linotype" w:cs="Arial"/>
        </w:rPr>
        <w:t>Empoderamiento Económico Territorial de los Pueblos y Nacionalidades Indígenas, Afroecuatorianos y Montubios (TEEPIAM) de Ecuador</w:t>
      </w:r>
      <w:r w:rsidRPr="005876DF">
        <w:rPr>
          <w:rFonts w:ascii="Palatino Linotype" w:hAnsi="Palatino Linotype" w:cs="Arial"/>
          <w:lang w:eastAsia="es-ES"/>
        </w:rPr>
        <w:t>”</w:t>
      </w:r>
      <w:r w:rsidR="00106EB9" w:rsidRPr="005876DF">
        <w:rPr>
          <w:rFonts w:ascii="Palatino Linotype" w:hAnsi="Palatino Linotype" w:cs="Arial"/>
          <w:lang w:eastAsia="es-ES"/>
        </w:rPr>
        <w:t xml:space="preserve"> en los </w:t>
      </w:r>
      <w:r w:rsidR="00774EC4" w:rsidRPr="005876DF">
        <w:rPr>
          <w:rFonts w:ascii="Palatino Linotype" w:hAnsi="Palatino Linotype" w:cs="Arial"/>
          <w:lang w:eastAsia="es-ES"/>
        </w:rPr>
        <w:t>tiempos y</w:t>
      </w:r>
      <w:r w:rsidR="00106EB9" w:rsidRPr="005876DF">
        <w:rPr>
          <w:rFonts w:ascii="Palatino Linotype" w:hAnsi="Palatino Linotype" w:cs="Arial"/>
          <w:lang w:eastAsia="es-ES"/>
        </w:rPr>
        <w:t xml:space="preserve"> con los recursos programados.</w:t>
      </w:r>
    </w:p>
    <w:p w14:paraId="26067196" w14:textId="1D732A86"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 xml:space="preserve">Administrar y Ejecutar los recursos del </w:t>
      </w:r>
      <w:r w:rsidR="00106EB9" w:rsidRPr="005876DF">
        <w:rPr>
          <w:rFonts w:ascii="Palatino Linotype" w:hAnsi="Palatino Linotype" w:cs="Arial"/>
          <w:lang w:eastAsia="es-ES"/>
        </w:rPr>
        <w:t>Proyecto</w:t>
      </w:r>
      <w:r w:rsidRPr="005876DF">
        <w:rPr>
          <w:rFonts w:ascii="Palatino Linotype" w:hAnsi="Palatino Linotype" w:cs="Arial"/>
          <w:lang w:eastAsia="es-ES"/>
        </w:rPr>
        <w:t xml:space="preserve">, consolidando toda la información administrativa y técnica, coordinando con la SGDPN y las entidades </w:t>
      </w:r>
      <w:proofErr w:type="spellStart"/>
      <w:r w:rsidRPr="005876DF">
        <w:rPr>
          <w:rFonts w:ascii="Palatino Linotype" w:hAnsi="Palatino Linotype" w:cs="Arial"/>
          <w:lang w:eastAsia="es-ES"/>
        </w:rPr>
        <w:t>coejecutoras</w:t>
      </w:r>
      <w:proofErr w:type="spellEnd"/>
      <w:r w:rsidRPr="005876DF">
        <w:rPr>
          <w:rFonts w:ascii="Palatino Linotype" w:hAnsi="Palatino Linotype" w:cs="Arial"/>
          <w:lang w:eastAsia="es-ES"/>
        </w:rPr>
        <w:t xml:space="preserve"> </w:t>
      </w:r>
      <w:r w:rsidR="00106EB9" w:rsidRPr="005876DF">
        <w:rPr>
          <w:rFonts w:ascii="Palatino Linotype" w:hAnsi="Palatino Linotype" w:cs="Arial"/>
          <w:lang w:eastAsia="es-ES"/>
        </w:rPr>
        <w:t>para la elaboración de los informes de progreso de la implementación y los informes financieros anuales.</w:t>
      </w:r>
    </w:p>
    <w:p w14:paraId="60405125" w14:textId="39BCC37E"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Establecer y definir los lineamientos para la ejecución, implementación y seguimiento de cada componente y subcomponente del Proyecto “Empoderamiento</w:t>
      </w:r>
      <w:r w:rsidRPr="005876DF">
        <w:rPr>
          <w:rFonts w:ascii="Palatino Linotype" w:hAnsi="Palatino Linotype" w:cs="Arial"/>
        </w:rPr>
        <w:t xml:space="preserve"> Económico Territorial de los Pueblos y Nacionalidades Indígenas, Afroecuatorianos y Montubios (TEEPIAM) de Ecuador</w:t>
      </w:r>
      <w:r w:rsidRPr="005876DF">
        <w:rPr>
          <w:rFonts w:ascii="Palatino Linotype" w:hAnsi="Palatino Linotype" w:cs="Arial"/>
          <w:lang w:eastAsia="es-ES"/>
        </w:rPr>
        <w:t>”</w:t>
      </w:r>
      <w:r w:rsidR="00F85A3D" w:rsidRPr="005876DF">
        <w:rPr>
          <w:rFonts w:ascii="Palatino Linotype" w:hAnsi="Palatino Linotype" w:cs="Arial"/>
          <w:lang w:eastAsia="es-ES"/>
        </w:rPr>
        <w:t xml:space="preserve"> en coordinación con los </w:t>
      </w:r>
      <w:proofErr w:type="spellStart"/>
      <w:r w:rsidR="00F85A3D" w:rsidRPr="005876DF">
        <w:rPr>
          <w:rFonts w:ascii="Palatino Linotype" w:hAnsi="Palatino Linotype" w:cs="Arial"/>
          <w:lang w:eastAsia="es-ES"/>
        </w:rPr>
        <w:t>coejecutores</w:t>
      </w:r>
      <w:proofErr w:type="spellEnd"/>
      <w:r w:rsidR="00A85B75">
        <w:rPr>
          <w:rFonts w:ascii="Palatino Linotype" w:hAnsi="Palatino Linotype" w:cs="Arial"/>
          <w:lang w:eastAsia="es-ES"/>
        </w:rPr>
        <w:t>.</w:t>
      </w:r>
    </w:p>
    <w:p w14:paraId="2C3E613B" w14:textId="19A485CD"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Coordinar con la SGDPN la Plataforma Nacional de Di</w:t>
      </w:r>
      <w:r w:rsidR="00106EB9" w:rsidRPr="005876DF">
        <w:rPr>
          <w:rFonts w:ascii="Palatino Linotype" w:hAnsi="Palatino Linotype" w:cs="Arial"/>
          <w:lang w:eastAsia="es-ES"/>
        </w:rPr>
        <w:t>á</w:t>
      </w:r>
      <w:r w:rsidRPr="005876DF">
        <w:rPr>
          <w:rFonts w:ascii="Palatino Linotype" w:hAnsi="Palatino Linotype" w:cs="Arial"/>
          <w:lang w:eastAsia="es-ES"/>
        </w:rPr>
        <w:t>logo para las reuniones trimestrales de la plataforma con el fin de presentar los procesos de planificación, coordinación y rendición de cuentas</w:t>
      </w:r>
      <w:r w:rsidR="00F85A3D" w:rsidRPr="005876DF">
        <w:rPr>
          <w:rFonts w:ascii="Palatino Linotype" w:hAnsi="Palatino Linotype" w:cs="Arial"/>
          <w:lang w:eastAsia="es-ES"/>
        </w:rPr>
        <w:t>, cumpliendo con su rol de Secretario Técnico</w:t>
      </w:r>
      <w:r w:rsidR="00A85B75">
        <w:rPr>
          <w:rFonts w:ascii="Palatino Linotype" w:hAnsi="Palatino Linotype" w:cs="Arial"/>
          <w:lang w:eastAsia="es-ES"/>
        </w:rPr>
        <w:t>.</w:t>
      </w:r>
    </w:p>
    <w:p w14:paraId="7024DE76" w14:textId="77777777"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 xml:space="preserve">Coordinar, promover y asegurar la formulación de un Plan Nacional de Comercialización Nacional e Internacional de Productos de las organizaciones </w:t>
      </w:r>
      <w:r w:rsidRPr="005876DF">
        <w:rPr>
          <w:rFonts w:ascii="Palatino Linotype" w:hAnsi="Palatino Linotype" w:cs="Arial"/>
          <w:lang w:eastAsia="es-ES"/>
        </w:rPr>
        <w:lastRenderedPageBreak/>
        <w:t xml:space="preserve">territoriales indígenas, comunas, comunidades, pueblos y nacionalidades, </w:t>
      </w:r>
      <w:proofErr w:type="spellStart"/>
      <w:r w:rsidRPr="005876DF">
        <w:rPr>
          <w:rFonts w:ascii="Palatino Linotype" w:hAnsi="Palatino Linotype" w:cs="Arial"/>
          <w:lang w:eastAsia="es-ES"/>
        </w:rPr>
        <w:t>afroecuatorianos</w:t>
      </w:r>
      <w:proofErr w:type="spellEnd"/>
      <w:r w:rsidRPr="005876DF">
        <w:rPr>
          <w:rFonts w:ascii="Palatino Linotype" w:hAnsi="Palatino Linotype" w:cs="Arial"/>
          <w:lang w:eastAsia="es-ES"/>
        </w:rPr>
        <w:t xml:space="preserve"> y montubios; con la participación de los integrantes de la Plataforma Nacional de Diálogo Estructurado. </w:t>
      </w:r>
    </w:p>
    <w:p w14:paraId="51774063" w14:textId="77777777"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Promover la participación de los gobiernos autónomos descentralizados en la conformación de la Plataforma Nacional de Diálogo Estructurado.</w:t>
      </w:r>
    </w:p>
    <w:p w14:paraId="66EE08FA" w14:textId="57ADD8D2"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Establecer y mantener líneas de coordinación con SGDPN y enlaces técnicos de los socios institucionales</w:t>
      </w:r>
      <w:r w:rsidR="00A85B75">
        <w:rPr>
          <w:rFonts w:ascii="Palatino Linotype" w:hAnsi="Palatino Linotype" w:cs="Arial"/>
          <w:lang w:eastAsia="es-ES"/>
        </w:rPr>
        <w:t>.</w:t>
      </w:r>
    </w:p>
    <w:p w14:paraId="54DB580E" w14:textId="4363D7D7"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Asegurar la inclusión del presupuesto del proyecto dentro de la programación de inversiones del MEF, desde la planificación de la SGDPN y su presupuesto</w:t>
      </w:r>
      <w:r w:rsidR="00F85A3D" w:rsidRPr="005876DF">
        <w:rPr>
          <w:rFonts w:ascii="Palatino Linotype" w:hAnsi="Palatino Linotype" w:cs="Arial"/>
          <w:lang w:eastAsia="es-ES"/>
        </w:rPr>
        <w:t xml:space="preserve"> en coordinación con los </w:t>
      </w:r>
      <w:proofErr w:type="spellStart"/>
      <w:r w:rsidR="00F85A3D" w:rsidRPr="005876DF">
        <w:rPr>
          <w:rFonts w:ascii="Palatino Linotype" w:hAnsi="Palatino Linotype" w:cs="Arial"/>
          <w:lang w:eastAsia="es-ES"/>
        </w:rPr>
        <w:t>coejecutores</w:t>
      </w:r>
      <w:proofErr w:type="spellEnd"/>
      <w:r w:rsidR="00A85B75">
        <w:rPr>
          <w:rFonts w:ascii="Palatino Linotype" w:hAnsi="Palatino Linotype" w:cs="Arial"/>
          <w:lang w:eastAsia="es-ES"/>
        </w:rPr>
        <w:t>.</w:t>
      </w:r>
    </w:p>
    <w:p w14:paraId="7DCDE6E0" w14:textId="729DCE90"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Tramitar solicitudes de desembolso por medio del MEF ante el Banco Mundial</w:t>
      </w:r>
      <w:r w:rsidR="00F85A3D" w:rsidRPr="005876DF">
        <w:rPr>
          <w:rFonts w:ascii="Palatino Linotype" w:hAnsi="Palatino Linotype" w:cs="Arial"/>
          <w:lang w:eastAsia="es-ES"/>
        </w:rPr>
        <w:t xml:space="preserve"> para los componentes 1 y 4 y coordinar lo propio con los </w:t>
      </w:r>
      <w:proofErr w:type="spellStart"/>
      <w:r w:rsidR="00F85A3D" w:rsidRPr="005876DF">
        <w:rPr>
          <w:rFonts w:ascii="Palatino Linotype" w:hAnsi="Palatino Linotype" w:cs="Arial"/>
          <w:lang w:eastAsia="es-ES"/>
        </w:rPr>
        <w:t>coejecutores</w:t>
      </w:r>
      <w:proofErr w:type="spellEnd"/>
      <w:r w:rsidRPr="005876DF">
        <w:rPr>
          <w:rFonts w:ascii="Palatino Linotype" w:hAnsi="Palatino Linotype" w:cs="Arial"/>
          <w:lang w:eastAsia="es-ES"/>
        </w:rPr>
        <w:t>.</w:t>
      </w:r>
    </w:p>
    <w:p w14:paraId="5F1F1EC0" w14:textId="12750D3A"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Coordinar con instituciones socias y la Plataforma de Dialogo Nacional</w:t>
      </w:r>
      <w:r w:rsidR="00A85B75">
        <w:rPr>
          <w:rFonts w:ascii="Palatino Linotype" w:hAnsi="Palatino Linotype" w:cs="Arial"/>
          <w:lang w:eastAsia="es-ES"/>
        </w:rPr>
        <w:t>.</w:t>
      </w:r>
    </w:p>
    <w:p w14:paraId="47EBA3DC" w14:textId="77777777"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Asegurar la implementación del plan operativo, plan de adquisiciones y flujo de desembolsos del proyecto.</w:t>
      </w:r>
    </w:p>
    <w:p w14:paraId="35FA0F48" w14:textId="77777777"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Consolidar y validar los informes que requiera la SGDPN, relacionados con la ejecución, implementación y seguimiento del Proyecto “</w:t>
      </w:r>
      <w:r w:rsidRPr="005876DF">
        <w:rPr>
          <w:rFonts w:ascii="Palatino Linotype" w:hAnsi="Palatino Linotype" w:cs="Arial"/>
        </w:rPr>
        <w:t>Empoderamiento Económico Territorial de los Pueblos y Nacionalidades Indígenas, Afroecuatorianos y Montubios (TEEPIAM) de Ecuador</w:t>
      </w:r>
      <w:r w:rsidRPr="005876DF">
        <w:rPr>
          <w:rFonts w:ascii="Palatino Linotype" w:hAnsi="Palatino Linotype" w:cs="Arial"/>
          <w:lang w:eastAsia="es-ES"/>
        </w:rPr>
        <w:t>”.</w:t>
      </w:r>
    </w:p>
    <w:p w14:paraId="55290742" w14:textId="77777777"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Ejercer la supervisión de los contratos y/o convenios que suscriban para la ejecución, implementación y seguimiento del Proyecto “</w:t>
      </w:r>
      <w:r w:rsidRPr="005876DF">
        <w:rPr>
          <w:rFonts w:ascii="Palatino Linotype" w:hAnsi="Palatino Linotype" w:cs="Arial"/>
        </w:rPr>
        <w:t>Empoderamiento Económico Territorial de los Pueblos y Nacionalidades Indígenas, Afroecuatorianos y Montubios (TEEPIAM) de Ecuador</w:t>
      </w:r>
      <w:r w:rsidRPr="005876DF">
        <w:rPr>
          <w:rFonts w:ascii="Palatino Linotype" w:hAnsi="Palatino Linotype" w:cs="Arial"/>
          <w:lang w:eastAsia="es-ES"/>
        </w:rPr>
        <w:t>”.</w:t>
      </w:r>
    </w:p>
    <w:p w14:paraId="22086178" w14:textId="216F92EE"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 xml:space="preserve">Articular las acciones necesarias para el adecuado desarrollo del Proyecto en el territorio con la SGDPN, </w:t>
      </w:r>
      <w:r w:rsidR="00F85A3D" w:rsidRPr="005876DF">
        <w:rPr>
          <w:rFonts w:ascii="Palatino Linotype" w:hAnsi="Palatino Linotype" w:cs="Arial"/>
          <w:lang w:eastAsia="es-ES"/>
        </w:rPr>
        <w:t>las UIP Territoriales</w:t>
      </w:r>
      <w:r w:rsidRPr="005876DF">
        <w:rPr>
          <w:rFonts w:ascii="Palatino Linotype" w:hAnsi="Palatino Linotype" w:cs="Arial"/>
          <w:lang w:eastAsia="es-ES"/>
        </w:rPr>
        <w:t xml:space="preserve"> y las entidades de gobierno que intervienen en el proceso. </w:t>
      </w:r>
    </w:p>
    <w:p w14:paraId="3690010D" w14:textId="50648190" w:rsidR="00CA097D" w:rsidRPr="005876DF" w:rsidRDefault="00F85A3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 xml:space="preserve">Fungir como contraparte de los </w:t>
      </w:r>
      <w:r w:rsidR="00CA097D" w:rsidRPr="005876DF">
        <w:rPr>
          <w:rFonts w:ascii="Palatino Linotype" w:hAnsi="Palatino Linotype" w:cs="Arial"/>
          <w:lang w:eastAsia="es-ES"/>
        </w:rPr>
        <w:t>procesos de auditoría a la implementación del Proyecto “</w:t>
      </w:r>
      <w:r w:rsidR="00CA097D" w:rsidRPr="005876DF">
        <w:rPr>
          <w:rFonts w:ascii="Palatino Linotype" w:hAnsi="Palatino Linotype" w:cs="Arial"/>
        </w:rPr>
        <w:t>Empoderamiento Económico Territorial de los Pueblos y Nacionalidades Indígenas, Afroecuatorianos y Montubios (TEEPIAM) de Ecuador</w:t>
      </w:r>
      <w:r w:rsidR="00CA097D" w:rsidRPr="005876DF">
        <w:rPr>
          <w:rFonts w:ascii="Palatino Linotype" w:hAnsi="Palatino Linotype" w:cs="Arial"/>
          <w:lang w:eastAsia="es-ES"/>
        </w:rPr>
        <w:t>”.</w:t>
      </w:r>
    </w:p>
    <w:p w14:paraId="4D851C00" w14:textId="77777777" w:rsidR="00CA097D" w:rsidRPr="005876DF" w:rsidRDefault="00CA097D" w:rsidP="00690962">
      <w:pPr>
        <w:numPr>
          <w:ilvl w:val="0"/>
          <w:numId w:val="5"/>
        </w:numPr>
        <w:spacing w:after="0" w:line="240" w:lineRule="auto"/>
        <w:jc w:val="both"/>
        <w:rPr>
          <w:rFonts w:ascii="Palatino Linotype" w:hAnsi="Palatino Linotype" w:cs="Arial"/>
          <w:lang w:eastAsia="es-ES"/>
        </w:rPr>
      </w:pPr>
      <w:r w:rsidRPr="005876DF">
        <w:rPr>
          <w:rFonts w:ascii="Palatino Linotype" w:hAnsi="Palatino Linotype" w:cs="Arial"/>
          <w:lang w:eastAsia="es-ES"/>
        </w:rPr>
        <w:t>Proponer e implementar acciones correctivas y de mejora pertinentes para la adecuada ejecución, implementación y seguimiento del Proyecto “</w:t>
      </w:r>
      <w:r w:rsidRPr="005876DF">
        <w:rPr>
          <w:rFonts w:ascii="Palatino Linotype" w:hAnsi="Palatino Linotype" w:cs="Arial"/>
        </w:rPr>
        <w:t>Empoderamiento Económico Territorial de los Pueblos y Nacionalidades Indígenas, Afroecuatorianos y Montubios (TEEPIAM) de Ecuador”</w:t>
      </w:r>
    </w:p>
    <w:p w14:paraId="06900265" w14:textId="335D4FC7" w:rsidR="00CA097D" w:rsidRPr="005876DF" w:rsidRDefault="00CA097D" w:rsidP="00690962">
      <w:pPr>
        <w:numPr>
          <w:ilvl w:val="0"/>
          <w:numId w:val="5"/>
        </w:numPr>
        <w:spacing w:after="0" w:line="240" w:lineRule="auto"/>
        <w:jc w:val="both"/>
        <w:rPr>
          <w:rFonts w:ascii="Palatino Linotype" w:hAnsi="Palatino Linotype" w:cs="Arial"/>
          <w:lang w:eastAsia="es-ES"/>
        </w:rPr>
      </w:pPr>
      <w:r w:rsidRPr="005876DF">
        <w:rPr>
          <w:rFonts w:ascii="Palatino Linotype" w:hAnsi="Palatino Linotype" w:cs="Arial"/>
          <w:lang w:eastAsia="es-ES"/>
        </w:rPr>
        <w:t>Velar por la resolución eficiente y efectiva de conflictos y quejas que surjan durante la implementación del proyecto por y entre los diferentes actores como, por ejemplo, las comunidades y territorios beneficiarios, autoridades PIAM, agencias socias, entre otros</w:t>
      </w:r>
      <w:r w:rsidR="00F85A3D" w:rsidRPr="005876DF">
        <w:rPr>
          <w:rFonts w:ascii="Palatino Linotype" w:hAnsi="Palatino Linotype" w:cs="Arial"/>
          <w:lang w:eastAsia="es-ES"/>
        </w:rPr>
        <w:t>, de conformidad con el mecanismo de resolución de quejas del Proyecto</w:t>
      </w:r>
      <w:r w:rsidR="00A85B75">
        <w:rPr>
          <w:rFonts w:ascii="Palatino Linotype" w:hAnsi="Palatino Linotype" w:cs="Arial"/>
          <w:lang w:eastAsia="es-ES"/>
        </w:rPr>
        <w:t>.</w:t>
      </w:r>
    </w:p>
    <w:p w14:paraId="5DB8A0BA" w14:textId="1DCA4B5A"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Revisar y validar los insumos e informes técnicos y financieros que se requieran del Proyecto “</w:t>
      </w:r>
      <w:r w:rsidRPr="005876DF">
        <w:rPr>
          <w:rFonts w:ascii="Palatino Linotype" w:hAnsi="Palatino Linotype" w:cs="Arial"/>
        </w:rPr>
        <w:t>Empoderamiento Económico Territorial de los Pueblos y Nacionalidades Indígenas, Afroecuatorianos y Montubios (TEEPIAM) de Ecuador”</w:t>
      </w:r>
      <w:r w:rsidR="00F85A3D" w:rsidRPr="005876DF">
        <w:rPr>
          <w:rFonts w:ascii="Palatino Linotype" w:hAnsi="Palatino Linotype" w:cs="Arial"/>
          <w:lang w:eastAsia="es-ES"/>
        </w:rPr>
        <w:t xml:space="preserve"> incluyendo los instrumentos relacionados con el marco de gestión ambiental y social</w:t>
      </w:r>
      <w:r w:rsidR="00A85B75">
        <w:rPr>
          <w:rFonts w:ascii="Palatino Linotype" w:hAnsi="Palatino Linotype" w:cs="Arial"/>
          <w:lang w:eastAsia="es-ES"/>
        </w:rPr>
        <w:t>.</w:t>
      </w:r>
    </w:p>
    <w:p w14:paraId="0EFAD6B7" w14:textId="77777777"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Promover y realizar seguimiento a los estándares ambientales y sociales y el mecanismo para quejas y reclamos de los PIAM en el marco del Proyecto “</w:t>
      </w:r>
      <w:r w:rsidRPr="005876DF">
        <w:rPr>
          <w:rFonts w:ascii="Palatino Linotype" w:hAnsi="Palatino Linotype" w:cs="Arial"/>
        </w:rPr>
        <w:t>Empoderamiento Económico Territorial de los Pueblos y Nacionalidades Indígenas, Afroecuatorianos y Montubios (TEEPIAM) de Ecuador</w:t>
      </w:r>
      <w:r w:rsidRPr="005876DF">
        <w:rPr>
          <w:rFonts w:ascii="Palatino Linotype" w:hAnsi="Palatino Linotype" w:cs="Arial"/>
          <w:lang w:eastAsia="es-ES"/>
        </w:rPr>
        <w:t>”.</w:t>
      </w:r>
    </w:p>
    <w:p w14:paraId="480BE779" w14:textId="74B98F2A" w:rsidR="00CA097D" w:rsidRPr="005876DF" w:rsidRDefault="00CA097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lastRenderedPageBreak/>
        <w:t xml:space="preserve">Autorizar los gastos elegibles de las actividades </w:t>
      </w:r>
      <w:r w:rsidR="00F85A3D" w:rsidRPr="005876DF">
        <w:rPr>
          <w:rFonts w:ascii="Palatino Linotype" w:hAnsi="Palatino Linotype" w:cs="Arial"/>
          <w:lang w:eastAsia="es-ES"/>
        </w:rPr>
        <w:t>de los componentes 1 y 4 del Proyecto</w:t>
      </w:r>
      <w:r w:rsidRPr="005876DF">
        <w:rPr>
          <w:rFonts w:ascii="Palatino Linotype" w:hAnsi="Palatino Linotype" w:cs="Arial"/>
          <w:lang w:eastAsia="es-ES"/>
        </w:rPr>
        <w:t xml:space="preserve"> de acuerdo a lo establecido en el Acuerdo de Préstamo</w:t>
      </w:r>
      <w:r w:rsidR="00F85A3D" w:rsidRPr="005876DF">
        <w:rPr>
          <w:rFonts w:ascii="Palatino Linotype" w:hAnsi="Palatino Linotype" w:cs="Arial"/>
          <w:lang w:eastAsia="es-ES"/>
        </w:rPr>
        <w:t xml:space="preserve">, Manual </w:t>
      </w:r>
      <w:r w:rsidR="00774EC4" w:rsidRPr="005876DF">
        <w:rPr>
          <w:rFonts w:ascii="Palatino Linotype" w:hAnsi="Palatino Linotype" w:cs="Arial"/>
          <w:lang w:eastAsia="es-ES"/>
        </w:rPr>
        <w:t>operativo y</w:t>
      </w:r>
      <w:r w:rsidRPr="005876DF">
        <w:rPr>
          <w:rFonts w:ascii="Palatino Linotype" w:hAnsi="Palatino Linotype" w:cs="Arial"/>
          <w:lang w:eastAsia="es-ES"/>
        </w:rPr>
        <w:t xml:space="preserve"> el POA</w:t>
      </w:r>
      <w:r w:rsidR="00F85A3D" w:rsidRPr="005876DF">
        <w:rPr>
          <w:rFonts w:ascii="Palatino Linotype" w:hAnsi="Palatino Linotype" w:cs="Arial"/>
          <w:lang w:eastAsia="es-ES"/>
        </w:rPr>
        <w:t xml:space="preserve"> y coordinar lo propio con los </w:t>
      </w:r>
      <w:proofErr w:type="spellStart"/>
      <w:r w:rsidR="00F85A3D" w:rsidRPr="005876DF">
        <w:rPr>
          <w:rFonts w:ascii="Palatino Linotype" w:hAnsi="Palatino Linotype" w:cs="Arial"/>
          <w:lang w:eastAsia="es-ES"/>
        </w:rPr>
        <w:t>coejecutores</w:t>
      </w:r>
      <w:proofErr w:type="spellEnd"/>
      <w:r w:rsidR="00A85B75">
        <w:rPr>
          <w:rFonts w:ascii="Palatino Linotype" w:hAnsi="Palatino Linotype" w:cs="Arial"/>
          <w:lang w:eastAsia="es-ES"/>
        </w:rPr>
        <w:t>.</w:t>
      </w:r>
    </w:p>
    <w:p w14:paraId="0BBBE141" w14:textId="1F2E7714" w:rsidR="00CA097D" w:rsidRPr="005876DF" w:rsidRDefault="00F85A3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lang w:eastAsia="es-ES"/>
        </w:rPr>
        <w:t xml:space="preserve">Coordinar el </w:t>
      </w:r>
      <w:r w:rsidR="00CA097D" w:rsidRPr="005876DF">
        <w:rPr>
          <w:rFonts w:ascii="Palatino Linotype" w:hAnsi="Palatino Linotype" w:cs="Arial"/>
          <w:lang w:eastAsia="es-ES"/>
        </w:rPr>
        <w:t>desarrollo de las misiones de supervisión que realiza el Banco Mundial.</w:t>
      </w:r>
    </w:p>
    <w:p w14:paraId="41BD3B5A" w14:textId="77777777" w:rsidR="00CA097D" w:rsidRPr="005876DF" w:rsidRDefault="00CA097D" w:rsidP="00015A89">
      <w:pPr>
        <w:numPr>
          <w:ilvl w:val="0"/>
          <w:numId w:val="5"/>
        </w:numPr>
        <w:spacing w:after="0" w:line="240" w:lineRule="auto"/>
        <w:jc w:val="both"/>
        <w:rPr>
          <w:rFonts w:ascii="Palatino Linotype" w:hAnsi="Palatino Linotype" w:cs="Arial"/>
        </w:rPr>
      </w:pPr>
      <w:r w:rsidRPr="005876DF">
        <w:rPr>
          <w:rFonts w:ascii="Palatino Linotype" w:hAnsi="Palatino Linotype" w:cs="Arial"/>
        </w:rPr>
        <w:t xml:space="preserve">Entregar los informes o productos relacionados con el objeto del presente contrato, como requisito el pago respectivo. </w:t>
      </w:r>
    </w:p>
    <w:p w14:paraId="139AC324" w14:textId="77777777" w:rsidR="00CA097D" w:rsidRPr="005876DF" w:rsidRDefault="00CA097D" w:rsidP="00015A89">
      <w:pPr>
        <w:numPr>
          <w:ilvl w:val="0"/>
          <w:numId w:val="5"/>
        </w:numPr>
        <w:spacing w:after="0" w:line="240" w:lineRule="auto"/>
        <w:jc w:val="both"/>
        <w:rPr>
          <w:rFonts w:ascii="Palatino Linotype" w:hAnsi="Palatino Linotype" w:cs="Arial"/>
        </w:rPr>
      </w:pPr>
      <w:r w:rsidRPr="005876DF">
        <w:rPr>
          <w:rFonts w:ascii="Palatino Linotype" w:hAnsi="Palatino Linotype" w:cs="Arial"/>
        </w:rPr>
        <w:t>Asegurar el cumplimiento de las resoluciones establecidas por el mecanismo de reclamos del proyecto establecidos en el marco de gestión ambiental y social.</w:t>
      </w:r>
    </w:p>
    <w:p w14:paraId="333CEE95" w14:textId="0DB62570" w:rsidR="00CA097D" w:rsidRPr="005876DF" w:rsidRDefault="00CA097D" w:rsidP="00015A89">
      <w:pPr>
        <w:numPr>
          <w:ilvl w:val="0"/>
          <w:numId w:val="5"/>
        </w:numPr>
        <w:spacing w:after="0" w:line="240" w:lineRule="auto"/>
        <w:jc w:val="both"/>
        <w:rPr>
          <w:rFonts w:ascii="Palatino Linotype" w:hAnsi="Palatino Linotype" w:cs="Arial"/>
        </w:rPr>
      </w:pPr>
      <w:r w:rsidRPr="005876DF">
        <w:rPr>
          <w:rFonts w:ascii="Palatino Linotype" w:hAnsi="Palatino Linotype" w:cs="Arial"/>
        </w:rPr>
        <w:t xml:space="preserve">Atender </w:t>
      </w:r>
      <w:r w:rsidRPr="005876DF">
        <w:rPr>
          <w:rFonts w:ascii="Palatino Linotype" w:hAnsi="Palatino Linotype" w:cs="Arial"/>
          <w:spacing w:val="-3"/>
          <w:lang w:eastAsia="es-ES"/>
        </w:rPr>
        <w:t>los lineamientos y Política General del Sistema Integrado de Gestión definidos por la SGDPN</w:t>
      </w:r>
      <w:r w:rsidR="00A85B75">
        <w:rPr>
          <w:rFonts w:ascii="Palatino Linotype" w:hAnsi="Palatino Linotype" w:cs="Arial"/>
          <w:spacing w:val="-3"/>
          <w:lang w:eastAsia="es-ES"/>
        </w:rPr>
        <w:t>.</w:t>
      </w:r>
    </w:p>
    <w:p w14:paraId="43998DF0" w14:textId="1BDB836F" w:rsidR="00CA097D" w:rsidRPr="005876DF" w:rsidRDefault="00F85A3D" w:rsidP="00015A89">
      <w:pPr>
        <w:numPr>
          <w:ilvl w:val="0"/>
          <w:numId w:val="5"/>
        </w:numPr>
        <w:shd w:val="clear" w:color="auto" w:fill="FFFFFF"/>
        <w:spacing w:after="0" w:line="240" w:lineRule="auto"/>
        <w:jc w:val="both"/>
        <w:rPr>
          <w:rFonts w:ascii="Palatino Linotype" w:hAnsi="Palatino Linotype" w:cs="Arial"/>
          <w:lang w:eastAsia="es-ES"/>
        </w:rPr>
      </w:pPr>
      <w:r w:rsidRPr="005876DF">
        <w:rPr>
          <w:rFonts w:ascii="Palatino Linotype" w:hAnsi="Palatino Linotype" w:cs="Arial"/>
          <w:spacing w:val="-3"/>
          <w:lang w:eastAsia="es-ES"/>
        </w:rPr>
        <w:t xml:space="preserve">Cumplir y hacer cumplir las disposiciones del Acuerdo de Préstamo y el </w:t>
      </w:r>
      <w:r w:rsidR="00CA097D" w:rsidRPr="005876DF">
        <w:rPr>
          <w:rFonts w:ascii="Palatino Linotype" w:hAnsi="Palatino Linotype" w:cs="Arial"/>
          <w:spacing w:val="-3"/>
          <w:lang w:eastAsia="es-ES"/>
        </w:rPr>
        <w:t xml:space="preserve">Adecuar, cuando Manual Operativo para la implementación del </w:t>
      </w:r>
      <w:r w:rsidR="00CA097D" w:rsidRPr="005876DF">
        <w:rPr>
          <w:rFonts w:ascii="Palatino Linotype" w:hAnsi="Palatino Linotype" w:cs="Arial"/>
          <w:lang w:eastAsia="es-ES"/>
        </w:rPr>
        <w:t>Proyecto “</w:t>
      </w:r>
      <w:r w:rsidR="00CA097D" w:rsidRPr="005876DF">
        <w:rPr>
          <w:rFonts w:ascii="Palatino Linotype" w:hAnsi="Palatino Linotype" w:cs="Arial"/>
        </w:rPr>
        <w:t>Empoderamiento Económico Territorial de los Pueblos y Nacionalidades Indígenas, Afroecuatorianos y Montubios (TEEPIAM) de Ecuador</w:t>
      </w:r>
      <w:r w:rsidR="008D7D27" w:rsidRPr="005876DF">
        <w:rPr>
          <w:rFonts w:ascii="Palatino Linotype" w:hAnsi="Palatino Linotype" w:cs="Arial"/>
          <w:lang w:eastAsia="es-ES"/>
        </w:rPr>
        <w:t>”</w:t>
      </w:r>
      <w:r w:rsidRPr="005876DF">
        <w:rPr>
          <w:rFonts w:ascii="Palatino Linotype" w:hAnsi="Palatino Linotype" w:cs="Arial"/>
          <w:lang w:eastAsia="es-ES"/>
        </w:rPr>
        <w:t>, incluyendo las modificaciones y/o actualizaciones del Manual Operativo según amerite.</w:t>
      </w:r>
    </w:p>
    <w:p w14:paraId="74E718C9" w14:textId="77777777" w:rsidR="00CA097D" w:rsidRPr="005876DF" w:rsidRDefault="00CA097D" w:rsidP="00015A89">
      <w:pPr>
        <w:numPr>
          <w:ilvl w:val="0"/>
          <w:numId w:val="5"/>
        </w:numPr>
        <w:spacing w:after="0" w:line="240" w:lineRule="auto"/>
        <w:jc w:val="both"/>
        <w:rPr>
          <w:rFonts w:ascii="Palatino Linotype" w:hAnsi="Palatino Linotype" w:cs="Arial"/>
          <w:b/>
          <w:lang w:eastAsia="es-ES"/>
        </w:rPr>
      </w:pPr>
      <w:r w:rsidRPr="005876DF">
        <w:rPr>
          <w:rFonts w:ascii="Palatino Linotype" w:hAnsi="Palatino Linotype" w:cs="Arial"/>
          <w:lang w:eastAsia="es-ES"/>
        </w:rPr>
        <w:t xml:space="preserve">Las </w:t>
      </w:r>
      <w:r w:rsidRPr="005876DF">
        <w:rPr>
          <w:rFonts w:ascii="Palatino Linotype" w:hAnsi="Palatino Linotype" w:cs="Arial"/>
          <w:spacing w:val="-3"/>
          <w:lang w:eastAsia="es-ES"/>
        </w:rPr>
        <w:t>demás</w:t>
      </w:r>
      <w:r w:rsidRPr="005876DF">
        <w:rPr>
          <w:rFonts w:ascii="Palatino Linotype" w:hAnsi="Palatino Linotype" w:cs="Arial"/>
          <w:lang w:eastAsia="es-ES"/>
        </w:rPr>
        <w:t xml:space="preserve"> requeridas por su supervisor/a, para dar cumplimiento al objeto del presente contrato. </w:t>
      </w:r>
    </w:p>
    <w:p w14:paraId="01FF0017" w14:textId="7FBEB4E5" w:rsidR="00375841" w:rsidRPr="005876DF" w:rsidRDefault="00375841" w:rsidP="00CA097D">
      <w:pPr>
        <w:ind w:left="360"/>
        <w:jc w:val="both"/>
        <w:rPr>
          <w:rFonts w:ascii="Palatino Linotype" w:hAnsi="Palatino Linotype" w:cs="Arial"/>
          <w:b/>
          <w:color w:val="FF0000"/>
          <w:lang w:eastAsia="es-ES"/>
        </w:rPr>
      </w:pPr>
      <w:bookmarkStart w:id="41" w:name="_Hlk94168857"/>
      <w:bookmarkStart w:id="42" w:name="_Hlk941726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5876DF" w14:paraId="7A6874FE" w14:textId="77777777" w:rsidTr="00CA097D">
        <w:tc>
          <w:tcPr>
            <w:tcW w:w="8494" w:type="dxa"/>
            <w:shd w:val="clear" w:color="auto" w:fill="B4C6E7"/>
          </w:tcPr>
          <w:p w14:paraId="40077D8E" w14:textId="77777777" w:rsidR="00CA097D" w:rsidRPr="005876DF" w:rsidRDefault="00CA097D" w:rsidP="00015A89">
            <w:pPr>
              <w:numPr>
                <w:ilvl w:val="0"/>
                <w:numId w:val="11"/>
              </w:numPr>
              <w:suppressAutoHyphens/>
              <w:spacing w:after="0" w:line="240" w:lineRule="auto"/>
              <w:jc w:val="center"/>
              <w:rPr>
                <w:rFonts w:ascii="Palatino Linotype" w:hAnsi="Palatino Linotype" w:cs="Arial"/>
                <w:b/>
                <w:bCs/>
              </w:rPr>
            </w:pPr>
            <w:bookmarkStart w:id="43" w:name="_Hlk94156474"/>
            <w:bookmarkStart w:id="44" w:name="_Hlk94163382"/>
            <w:bookmarkStart w:id="45" w:name="_Hlk94127940"/>
            <w:bookmarkStart w:id="46" w:name="_Hlk94127804"/>
            <w:r w:rsidRPr="005876DF">
              <w:rPr>
                <w:rFonts w:ascii="Palatino Linotype" w:hAnsi="Palatino Linotype" w:cs="Arial"/>
                <w:b/>
                <w:bCs/>
              </w:rPr>
              <w:t xml:space="preserve"> PRODUCTOS E INFORMES</w:t>
            </w:r>
          </w:p>
        </w:tc>
      </w:tr>
      <w:bookmarkEnd w:id="41"/>
      <w:bookmarkEnd w:id="43"/>
    </w:tbl>
    <w:p w14:paraId="145D2E42" w14:textId="77777777" w:rsidR="00CA097D" w:rsidRPr="005876DF" w:rsidRDefault="00CA097D" w:rsidP="00CA097D">
      <w:pPr>
        <w:shd w:val="clear" w:color="auto" w:fill="FFFFFF"/>
        <w:suppressAutoHyphens/>
        <w:jc w:val="both"/>
        <w:rPr>
          <w:rFonts w:ascii="Palatino Linotype" w:hAnsi="Palatino Linotype" w:cs="Arial"/>
        </w:rPr>
      </w:pPr>
    </w:p>
    <w:bookmarkEnd w:id="44"/>
    <w:p w14:paraId="6AF27DBC" w14:textId="1FC6F1D0" w:rsidR="00CA097D" w:rsidRPr="005876DF" w:rsidRDefault="00CA097D" w:rsidP="00CA097D">
      <w:pPr>
        <w:shd w:val="clear" w:color="auto" w:fill="FFFFFF"/>
        <w:suppressAutoHyphens/>
        <w:jc w:val="both"/>
        <w:rPr>
          <w:rFonts w:ascii="Palatino Linotype" w:hAnsi="Palatino Linotype" w:cs="Arial"/>
          <w:b/>
          <w:bCs/>
        </w:rPr>
      </w:pPr>
      <w:r w:rsidRPr="005876DF">
        <w:rPr>
          <w:rFonts w:ascii="Palatino Linotype" w:hAnsi="Palatino Linotype" w:cs="Arial"/>
          <w:b/>
          <w:bCs/>
        </w:rPr>
        <w:t>7.1 PRODUCTOS</w:t>
      </w:r>
      <w:bookmarkEnd w:id="42"/>
      <w:r w:rsidR="00A85B75">
        <w:rPr>
          <w:rFonts w:ascii="Palatino Linotype" w:hAnsi="Palatino Linotype" w:cs="Arial"/>
          <w:b/>
          <w:bCs/>
        </w:rPr>
        <w:t>:</w:t>
      </w:r>
    </w:p>
    <w:bookmarkEnd w:id="45"/>
    <w:p w14:paraId="73CE9127" w14:textId="77777777" w:rsidR="00CA097D" w:rsidRPr="005876DF" w:rsidRDefault="00CA097D" w:rsidP="00CA097D">
      <w:pPr>
        <w:autoSpaceDE w:val="0"/>
        <w:autoSpaceDN w:val="0"/>
        <w:adjustRightInd w:val="0"/>
        <w:jc w:val="both"/>
        <w:rPr>
          <w:rFonts w:ascii="Palatino Linotype" w:hAnsi="Palatino Linotype" w:cs="Arial"/>
          <w:lang w:eastAsia="en-US"/>
        </w:rPr>
      </w:pPr>
      <w:r w:rsidRPr="005876DF">
        <w:rPr>
          <w:rFonts w:ascii="Palatino Linotype" w:hAnsi="Palatino Linotype" w:cs="Arial"/>
          <w:lang w:eastAsia="en-US"/>
        </w:rPr>
        <w:t>El (la) Gerente del Proyecto no entregará productos escritos directamente, ya que sus responsabilidades involucran el acompañamiento de tareas, muchas de las cuales no generan productos escritos, no obstante, entregará informes de avance mensual y anual, según lo estipulado en los documentos legales firmados con el Banco Mundial, informes semestrales de ejecución presupuestaria y programática de conformidad con lo dispuesto por la SGDPN,  y tendrá entre sus responsabilidades supervisar la gestión técnica, administrativa y financiera y de adquisiciones del proyecto, la programación de gastos de las actividades que se implementen en campo, especialmente coordinar la programación de la ejecución financiera de los POA; organizar y/o  facilitar acciones de coordinación interinstitucional para la organización de trabajos conjuntos. Finalmente entregará una sistematización anual y de cierre del proyecto, que recoja los resultados de la ejecución de los componentes y las lecciones aprendidas.</w:t>
      </w:r>
    </w:p>
    <w:p w14:paraId="65814519" w14:textId="77777777" w:rsidR="00CA097D" w:rsidRPr="005876DF" w:rsidRDefault="00CA097D" w:rsidP="00CA097D">
      <w:pPr>
        <w:autoSpaceDE w:val="0"/>
        <w:autoSpaceDN w:val="0"/>
        <w:adjustRightInd w:val="0"/>
        <w:jc w:val="both"/>
        <w:rPr>
          <w:rFonts w:ascii="Palatino Linotype" w:hAnsi="Palatino Linotype" w:cs="Arial"/>
          <w:lang w:eastAsia="en-US"/>
        </w:rPr>
      </w:pPr>
      <w:r w:rsidRPr="005876DF">
        <w:rPr>
          <w:rFonts w:ascii="Palatino Linotype" w:hAnsi="Palatino Linotype" w:cs="Arial"/>
          <w:lang w:eastAsia="en-US"/>
        </w:rPr>
        <w:t xml:space="preserve">Los productos entregables se presentarán con el visto bueno del Director de Proyectos Productivos, Emprendimientos, Inversión e Infraestructura y contará con la aprobación del Subsecretario de Gestión y Desarrollo de Pueblos y Nacionalidades, previa la presentación al señor Secretario. </w:t>
      </w:r>
    </w:p>
    <w:p w14:paraId="09285B82" w14:textId="77777777" w:rsidR="00CA097D" w:rsidRPr="005876DF" w:rsidRDefault="00CA097D" w:rsidP="00CA097D">
      <w:pPr>
        <w:autoSpaceDE w:val="0"/>
        <w:autoSpaceDN w:val="0"/>
        <w:adjustRightInd w:val="0"/>
        <w:jc w:val="both"/>
        <w:rPr>
          <w:rFonts w:ascii="Palatino Linotype" w:hAnsi="Palatino Linotype" w:cs="Arial"/>
          <w:lang w:eastAsia="en-US"/>
        </w:rPr>
      </w:pPr>
      <w:r w:rsidRPr="005876DF">
        <w:rPr>
          <w:rFonts w:ascii="Palatino Linotype" w:hAnsi="Palatino Linotype" w:cs="Arial"/>
          <w:lang w:eastAsia="en-US"/>
        </w:rPr>
        <w:t>Los productos principales del(a) Gerente del proyecto son:</w:t>
      </w:r>
    </w:p>
    <w:p w14:paraId="1BF2C66E" w14:textId="77777777" w:rsidR="00CA097D" w:rsidRPr="005876DF" w:rsidRDefault="00CA097D" w:rsidP="00015A89">
      <w:pPr>
        <w:numPr>
          <w:ilvl w:val="0"/>
          <w:numId w:val="4"/>
        </w:numPr>
        <w:autoSpaceDE w:val="0"/>
        <w:autoSpaceDN w:val="0"/>
        <w:adjustRightInd w:val="0"/>
        <w:spacing w:after="0" w:line="240" w:lineRule="auto"/>
        <w:jc w:val="both"/>
        <w:rPr>
          <w:rFonts w:ascii="Palatino Linotype" w:hAnsi="Palatino Linotype" w:cs="Arial"/>
          <w:lang w:eastAsia="en-US"/>
        </w:rPr>
      </w:pPr>
      <w:r w:rsidRPr="005876DF">
        <w:rPr>
          <w:rFonts w:ascii="Palatino Linotype" w:hAnsi="Palatino Linotype" w:cs="Arial"/>
          <w:lang w:eastAsia="en-US"/>
        </w:rPr>
        <w:t xml:space="preserve">Dotar de una dirección al proyecto que facilite la organización y desarrollo de las actividades administrativas y de campo de los componentes técnicos del proyecto, </w:t>
      </w:r>
      <w:r w:rsidRPr="005876DF">
        <w:rPr>
          <w:rFonts w:ascii="Palatino Linotype" w:hAnsi="Palatino Linotype" w:cs="Arial"/>
          <w:lang w:eastAsia="en-US"/>
        </w:rPr>
        <w:lastRenderedPageBreak/>
        <w:t xml:space="preserve">en conjunto con las entidades colaboradoras y en algunos casos </w:t>
      </w:r>
      <w:proofErr w:type="spellStart"/>
      <w:r w:rsidRPr="005876DF">
        <w:rPr>
          <w:rFonts w:ascii="Palatino Linotype" w:hAnsi="Palatino Linotype" w:cs="Arial"/>
          <w:lang w:eastAsia="en-US"/>
        </w:rPr>
        <w:t>co</w:t>
      </w:r>
      <w:proofErr w:type="spellEnd"/>
      <w:r w:rsidRPr="005876DF">
        <w:rPr>
          <w:rFonts w:ascii="Palatino Linotype" w:hAnsi="Palatino Linotype" w:cs="Arial"/>
          <w:lang w:eastAsia="en-US"/>
        </w:rPr>
        <w:t>-ejecutoras para logar una ejecución eficiente y transparente.</w:t>
      </w:r>
    </w:p>
    <w:p w14:paraId="4BB326BA" w14:textId="77777777" w:rsidR="00CA097D" w:rsidRPr="005876DF" w:rsidRDefault="00CA097D" w:rsidP="00015A89">
      <w:pPr>
        <w:numPr>
          <w:ilvl w:val="0"/>
          <w:numId w:val="4"/>
        </w:numPr>
        <w:autoSpaceDE w:val="0"/>
        <w:autoSpaceDN w:val="0"/>
        <w:adjustRightInd w:val="0"/>
        <w:spacing w:after="0" w:line="240" w:lineRule="auto"/>
        <w:jc w:val="both"/>
        <w:rPr>
          <w:rFonts w:ascii="Palatino Linotype" w:hAnsi="Palatino Linotype" w:cs="Arial"/>
          <w:lang w:eastAsia="en-US"/>
        </w:rPr>
      </w:pPr>
      <w:r w:rsidRPr="005876DF">
        <w:rPr>
          <w:rFonts w:ascii="Palatino Linotype" w:hAnsi="Palatino Linotype" w:cs="Arial"/>
          <w:lang w:eastAsia="en-US"/>
        </w:rPr>
        <w:t>Generar la toma de decisiones técnicas y administrativas con la participación de un equipo multidisciplinario que orienten el desarrollo del proyecto durante la vida del mismo, en coordinación con la UIP y los Socios.</w:t>
      </w:r>
    </w:p>
    <w:p w14:paraId="32E19353" w14:textId="77777777" w:rsidR="00CA097D" w:rsidRPr="005876DF" w:rsidRDefault="00CA097D" w:rsidP="00015A89">
      <w:pPr>
        <w:numPr>
          <w:ilvl w:val="0"/>
          <w:numId w:val="4"/>
        </w:numPr>
        <w:autoSpaceDE w:val="0"/>
        <w:autoSpaceDN w:val="0"/>
        <w:adjustRightInd w:val="0"/>
        <w:spacing w:after="0" w:line="240" w:lineRule="auto"/>
        <w:jc w:val="both"/>
        <w:rPr>
          <w:rFonts w:ascii="Palatino Linotype" w:hAnsi="Palatino Linotype" w:cs="Arial"/>
          <w:lang w:eastAsia="en-US"/>
        </w:rPr>
      </w:pPr>
      <w:r w:rsidRPr="005876DF">
        <w:rPr>
          <w:rFonts w:ascii="Palatino Linotype" w:hAnsi="Palatino Linotype" w:cs="Arial"/>
          <w:lang w:eastAsia="en-US"/>
        </w:rPr>
        <w:t>Crear mecanismos que optimicen la ejecución de los planes de ejecución del proyecto, planes operativos anuales, planes de adquisiciones, desembolsos, y la administración de los proyectos.</w:t>
      </w:r>
    </w:p>
    <w:p w14:paraId="12DDA442" w14:textId="77777777" w:rsidR="00CA097D" w:rsidRPr="005876DF" w:rsidRDefault="00CA097D" w:rsidP="00015A89">
      <w:pPr>
        <w:numPr>
          <w:ilvl w:val="0"/>
          <w:numId w:val="4"/>
        </w:numPr>
        <w:autoSpaceDE w:val="0"/>
        <w:autoSpaceDN w:val="0"/>
        <w:adjustRightInd w:val="0"/>
        <w:spacing w:after="0" w:line="240" w:lineRule="auto"/>
        <w:jc w:val="both"/>
        <w:rPr>
          <w:rFonts w:ascii="Palatino Linotype" w:hAnsi="Palatino Linotype" w:cs="Arial"/>
          <w:lang w:eastAsia="en-US"/>
        </w:rPr>
      </w:pPr>
      <w:r w:rsidRPr="005876DF">
        <w:rPr>
          <w:rFonts w:ascii="Palatino Linotype" w:hAnsi="Palatino Linotype" w:cs="Arial"/>
          <w:lang w:eastAsia="en-US"/>
        </w:rPr>
        <w:t>Velar porque las operaciones del proyecto se den de conformidad con las disposiciones del contrato de préstamo, manual operativo, marco de gestión ambiental y social y acuerdos interinstitucionales.</w:t>
      </w:r>
    </w:p>
    <w:p w14:paraId="5BF327EE" w14:textId="77777777" w:rsidR="00CA097D" w:rsidRPr="005876DF" w:rsidRDefault="00CA097D" w:rsidP="00015A89">
      <w:pPr>
        <w:numPr>
          <w:ilvl w:val="0"/>
          <w:numId w:val="4"/>
        </w:numPr>
        <w:autoSpaceDE w:val="0"/>
        <w:autoSpaceDN w:val="0"/>
        <w:adjustRightInd w:val="0"/>
        <w:spacing w:after="0" w:line="240" w:lineRule="auto"/>
        <w:jc w:val="both"/>
        <w:rPr>
          <w:rFonts w:ascii="Palatino Linotype" w:hAnsi="Palatino Linotype" w:cs="Arial"/>
          <w:lang w:eastAsia="en-US"/>
        </w:rPr>
      </w:pPr>
      <w:r w:rsidRPr="005876DF">
        <w:rPr>
          <w:rFonts w:ascii="Palatino Linotype" w:hAnsi="Palatino Linotype" w:cs="Arial"/>
          <w:lang w:eastAsia="en-US"/>
        </w:rPr>
        <w:t>Elaborar y entregar al Banco Mundial y la SGDPN, los informes técnicos y financieros trimestrales y semestrales de avance que requieran en el marco de la implementación del proyecto.</w:t>
      </w:r>
    </w:p>
    <w:p w14:paraId="1A4FB8E5" w14:textId="77777777" w:rsidR="00CA097D" w:rsidRPr="005876DF" w:rsidRDefault="00CA097D" w:rsidP="00015A89">
      <w:pPr>
        <w:numPr>
          <w:ilvl w:val="0"/>
          <w:numId w:val="4"/>
        </w:numPr>
        <w:autoSpaceDE w:val="0"/>
        <w:autoSpaceDN w:val="0"/>
        <w:adjustRightInd w:val="0"/>
        <w:spacing w:after="0" w:line="240" w:lineRule="auto"/>
        <w:jc w:val="both"/>
        <w:rPr>
          <w:rFonts w:ascii="Palatino Linotype" w:hAnsi="Palatino Linotype" w:cs="Arial"/>
          <w:lang w:eastAsia="en-US"/>
        </w:rPr>
      </w:pPr>
      <w:r w:rsidRPr="005876DF">
        <w:rPr>
          <w:rFonts w:ascii="Palatino Linotype" w:hAnsi="Palatino Linotype" w:cs="Arial"/>
          <w:lang w:eastAsia="en-US"/>
        </w:rPr>
        <w:t>Preparar informes técnicos para conocimiento de la Presidencia de la República, Secretaría Técnica de Planificación, MEF, u otra institución pública, en caso de ser requeridos.</w:t>
      </w:r>
    </w:p>
    <w:p w14:paraId="7F74DE16" w14:textId="77777777" w:rsidR="00CA097D" w:rsidRPr="005876DF" w:rsidRDefault="00CA097D" w:rsidP="00015A89">
      <w:pPr>
        <w:numPr>
          <w:ilvl w:val="0"/>
          <w:numId w:val="4"/>
        </w:numPr>
        <w:autoSpaceDE w:val="0"/>
        <w:autoSpaceDN w:val="0"/>
        <w:adjustRightInd w:val="0"/>
        <w:spacing w:after="0" w:line="240" w:lineRule="auto"/>
        <w:jc w:val="both"/>
        <w:rPr>
          <w:rFonts w:ascii="Palatino Linotype" w:hAnsi="Palatino Linotype" w:cs="Arial"/>
          <w:lang w:eastAsia="en-US"/>
        </w:rPr>
      </w:pPr>
      <w:r w:rsidRPr="005876DF">
        <w:rPr>
          <w:rFonts w:ascii="Palatino Linotype" w:hAnsi="Palatino Linotype" w:cs="Arial"/>
          <w:lang w:eastAsia="en-US"/>
        </w:rPr>
        <w:t xml:space="preserve">Preparar informes de avances de la implementación del proyecto para conocimiento de las organizaciones territoriales, comunas, comunidades, pueblos y nacionalidades, en caso de ser requerido. </w:t>
      </w:r>
    </w:p>
    <w:p w14:paraId="4178FB56" w14:textId="77777777" w:rsidR="00CA097D" w:rsidRPr="005876DF" w:rsidRDefault="00CA097D" w:rsidP="00CA097D">
      <w:pPr>
        <w:shd w:val="clear" w:color="auto" w:fill="FFFFFF"/>
        <w:suppressAutoHyphens/>
        <w:ind w:left="360"/>
        <w:jc w:val="both"/>
        <w:rPr>
          <w:rFonts w:ascii="Palatino Linotype" w:hAnsi="Palatino Linotype" w:cs="Arial"/>
        </w:rPr>
      </w:pPr>
    </w:p>
    <w:p w14:paraId="4378F6AA" w14:textId="2E376DEA" w:rsidR="00CA097D" w:rsidRPr="005876DF" w:rsidRDefault="00CA097D" w:rsidP="00CA097D">
      <w:pPr>
        <w:shd w:val="clear" w:color="auto" w:fill="FFFFFF"/>
        <w:suppressAutoHyphens/>
        <w:jc w:val="both"/>
        <w:rPr>
          <w:rFonts w:ascii="Palatino Linotype" w:hAnsi="Palatino Linotype" w:cs="Arial"/>
          <w:b/>
          <w:bCs/>
        </w:rPr>
      </w:pPr>
      <w:r w:rsidRPr="005876DF">
        <w:rPr>
          <w:rFonts w:ascii="Palatino Linotype" w:hAnsi="Palatino Linotype" w:cs="Arial"/>
          <w:b/>
          <w:bCs/>
        </w:rPr>
        <w:t>7.2 INFORMES</w:t>
      </w:r>
      <w:r w:rsidR="00A85B75">
        <w:rPr>
          <w:rFonts w:ascii="Palatino Linotype" w:hAnsi="Palatino Linotype" w:cs="Arial"/>
          <w:b/>
          <w:bCs/>
        </w:rPr>
        <w:t>:</w:t>
      </w:r>
    </w:p>
    <w:bookmarkEnd w:id="46"/>
    <w:p w14:paraId="78B71ABC" w14:textId="77777777" w:rsidR="00CA097D" w:rsidRPr="005876DF" w:rsidRDefault="00CA097D" w:rsidP="00CA097D">
      <w:pPr>
        <w:shd w:val="clear" w:color="auto" w:fill="FFFFFF"/>
        <w:suppressAutoHyphens/>
        <w:jc w:val="both"/>
        <w:rPr>
          <w:rFonts w:ascii="Palatino Linotype" w:hAnsi="Palatino Linotype" w:cs="Arial"/>
          <w:bCs/>
          <w:lang w:eastAsia="es-ES"/>
        </w:rPr>
      </w:pPr>
      <w:r w:rsidRPr="005876DF">
        <w:rPr>
          <w:rFonts w:ascii="Palatino Linotype" w:hAnsi="Palatino Linotype" w:cs="Arial"/>
          <w:bCs/>
          <w:lang w:eastAsia="es-ES"/>
        </w:rPr>
        <w:t>En desarrollo del presente contrato, el (la) Gerente de proyecto entregará los siguientes informes, dentro del plazo que se señalan a continuación:</w:t>
      </w:r>
    </w:p>
    <w:p w14:paraId="67298226" w14:textId="1491A7EC" w:rsidR="00CA097D" w:rsidRPr="005876DF" w:rsidRDefault="00971A0A" w:rsidP="00015A89">
      <w:pPr>
        <w:numPr>
          <w:ilvl w:val="0"/>
          <w:numId w:val="3"/>
        </w:numPr>
        <w:shd w:val="clear" w:color="auto" w:fill="FFFFFF"/>
        <w:suppressAutoHyphens/>
        <w:spacing w:after="0" w:line="240" w:lineRule="auto"/>
        <w:jc w:val="both"/>
        <w:rPr>
          <w:rFonts w:ascii="Palatino Linotype" w:hAnsi="Palatino Linotype" w:cs="Arial"/>
          <w:bCs/>
          <w:lang w:eastAsia="es-ES"/>
        </w:rPr>
      </w:pPr>
      <w:r w:rsidRPr="005876DF">
        <w:rPr>
          <w:rFonts w:ascii="Palatino Linotype" w:hAnsi="Palatino Linotype" w:cs="Arial"/>
          <w:bCs/>
          <w:lang w:eastAsia="es-ES"/>
        </w:rPr>
        <w:t>Informes mensuales</w:t>
      </w:r>
      <w:r w:rsidR="00CA097D" w:rsidRPr="005876DF">
        <w:rPr>
          <w:rFonts w:ascii="Palatino Linotype" w:hAnsi="Palatino Linotype" w:cs="Arial"/>
          <w:bCs/>
          <w:lang w:eastAsia="es-ES"/>
        </w:rPr>
        <w:t xml:space="preserve"> con </w:t>
      </w:r>
      <w:r w:rsidRPr="005876DF">
        <w:rPr>
          <w:rFonts w:ascii="Palatino Linotype" w:hAnsi="Palatino Linotype" w:cs="Arial"/>
          <w:bCs/>
          <w:lang w:eastAsia="es-ES"/>
        </w:rPr>
        <w:t>la descripción detallada</w:t>
      </w:r>
      <w:r w:rsidR="00CA097D" w:rsidRPr="005876DF">
        <w:rPr>
          <w:rFonts w:ascii="Palatino Linotype" w:hAnsi="Palatino Linotype" w:cs="Arial"/>
          <w:bCs/>
          <w:lang w:eastAsia="es-ES"/>
        </w:rPr>
        <w:t xml:space="preserve"> de las actividades desarrolladas, en el formato definido por </w:t>
      </w:r>
      <w:r w:rsidRPr="005876DF">
        <w:rPr>
          <w:rFonts w:ascii="Palatino Linotype" w:hAnsi="Palatino Linotype" w:cs="Arial"/>
        </w:rPr>
        <w:t xml:space="preserve">la </w:t>
      </w:r>
      <w:r w:rsidRPr="005876DF">
        <w:rPr>
          <w:rFonts w:ascii="Palatino Linotype" w:hAnsi="Palatino Linotype" w:cs="Arial"/>
          <w:spacing w:val="-3"/>
          <w:lang w:eastAsia="es-ES"/>
        </w:rPr>
        <w:t>SGDPN</w:t>
      </w:r>
      <w:r w:rsidR="00CA097D" w:rsidRPr="005876DF">
        <w:rPr>
          <w:rFonts w:ascii="Palatino Linotype" w:hAnsi="Palatino Linotype" w:cs="Arial"/>
          <w:bCs/>
          <w:lang w:eastAsia="es-ES"/>
        </w:rPr>
        <w:t>.</w:t>
      </w:r>
    </w:p>
    <w:p w14:paraId="3E72E005" w14:textId="32E3C221" w:rsidR="00CA097D" w:rsidRPr="005876DF" w:rsidRDefault="00971A0A" w:rsidP="00015A89">
      <w:pPr>
        <w:numPr>
          <w:ilvl w:val="0"/>
          <w:numId w:val="3"/>
        </w:numPr>
        <w:shd w:val="clear" w:color="auto" w:fill="FFFFFF"/>
        <w:suppressAutoHyphens/>
        <w:spacing w:after="0" w:line="240" w:lineRule="auto"/>
        <w:jc w:val="both"/>
        <w:rPr>
          <w:rFonts w:ascii="Palatino Linotype" w:hAnsi="Palatino Linotype" w:cs="Arial"/>
        </w:rPr>
      </w:pPr>
      <w:r w:rsidRPr="005876DF">
        <w:rPr>
          <w:rFonts w:ascii="Palatino Linotype" w:hAnsi="Palatino Linotype" w:cs="Arial"/>
          <w:bCs/>
          <w:lang w:eastAsia="es-ES"/>
        </w:rPr>
        <w:t>Informes anuales</w:t>
      </w:r>
      <w:r w:rsidR="00CA097D" w:rsidRPr="005876DF">
        <w:rPr>
          <w:rFonts w:ascii="Palatino Linotype" w:hAnsi="Palatino Linotype" w:cs="Arial"/>
          <w:bCs/>
          <w:lang w:eastAsia="es-ES"/>
        </w:rPr>
        <w:t xml:space="preserve"> con la </w:t>
      </w:r>
      <w:r w:rsidR="00CA097D" w:rsidRPr="005876DF">
        <w:rPr>
          <w:rFonts w:ascii="Palatino Linotype" w:hAnsi="Palatino Linotype" w:cs="Arial"/>
        </w:rPr>
        <w:t xml:space="preserve">descripción detallada de las actividades, en el formato y con los soportes definidos para tal fin por la </w:t>
      </w:r>
      <w:r w:rsidR="00CA097D" w:rsidRPr="005876DF">
        <w:rPr>
          <w:rFonts w:ascii="Palatino Linotype" w:hAnsi="Palatino Linotype" w:cs="Arial"/>
          <w:spacing w:val="-3"/>
          <w:lang w:eastAsia="es-ES"/>
        </w:rPr>
        <w:t>SGDPN</w:t>
      </w:r>
      <w:r w:rsidRPr="005876DF">
        <w:rPr>
          <w:rFonts w:ascii="Palatino Linotype" w:hAnsi="Palatino Linotype" w:cs="Arial"/>
          <w:spacing w:val="-3"/>
          <w:lang w:eastAsia="es-ES"/>
        </w:rPr>
        <w:t>.</w:t>
      </w:r>
    </w:p>
    <w:p w14:paraId="4A6A9402" w14:textId="77777777" w:rsidR="00CA097D" w:rsidRPr="005876DF" w:rsidRDefault="00CA097D" w:rsidP="00CA097D">
      <w:pPr>
        <w:shd w:val="clear" w:color="auto" w:fill="FFFFFF"/>
        <w:suppressAutoHyphens/>
        <w:spacing w:after="0" w:line="240" w:lineRule="auto"/>
        <w:ind w:left="720"/>
        <w:jc w:val="both"/>
        <w:rPr>
          <w:rFonts w:ascii="Palatino Linotype" w:hAnsi="Palatino Linotype" w:cs="Arial"/>
        </w:rPr>
      </w:pPr>
    </w:p>
    <w:p w14:paraId="69C925F0" w14:textId="77777777" w:rsidR="00CA097D" w:rsidRPr="005876DF" w:rsidRDefault="00CA097D" w:rsidP="00CA097D">
      <w:pPr>
        <w:shd w:val="clear" w:color="auto" w:fill="FFFFFF"/>
        <w:suppressAutoHyphens/>
        <w:jc w:val="both"/>
        <w:rPr>
          <w:rFonts w:ascii="Palatino Linotype" w:hAnsi="Palatino Linotype" w:cs="Arial"/>
        </w:rPr>
      </w:pPr>
      <w:r w:rsidRPr="005876DF">
        <w:rPr>
          <w:rFonts w:ascii="Palatino Linotype" w:hAnsi="Palatino Linotype" w:cs="Arial"/>
        </w:rPr>
        <w:t xml:space="preserve">Los informes que presente El Gerente de proyecto deberán contener los aspectos más importantes de su gestión, que evidencia el cumplimiento de la ejecución programática y presupuestaria de los componentes del proyecto; con el fin de registrar las lecciones aprendidas durante la ejecución del contrato, para que queden documentadas, y así poder ser utilizadas en futuras ocasiones traduciéndose en una mejora continua. </w:t>
      </w:r>
    </w:p>
    <w:p w14:paraId="65D52F4A" w14:textId="77777777" w:rsidR="00CA097D" w:rsidRPr="005876DF" w:rsidRDefault="00CA097D" w:rsidP="00CA097D">
      <w:pPr>
        <w:shd w:val="clear" w:color="auto" w:fill="FFFFFF"/>
        <w:suppressAutoHyphens/>
        <w:jc w:val="both"/>
        <w:rPr>
          <w:rFonts w:ascii="Palatino Linotype" w:hAnsi="Palatino Linotype" w:cs="Arial"/>
        </w:rPr>
      </w:pPr>
      <w:r w:rsidRPr="005876DF">
        <w:rPr>
          <w:rFonts w:ascii="Palatino Linotype" w:hAnsi="Palatino Linotype" w:cs="Arial"/>
        </w:rPr>
        <w:t xml:space="preserve">Lo anterior conforme al conocimiento adquirido con base en las experiencias que se han dado durante la realización de las actividades en la implementación del proyecto y desde la reflexión y análisis crítico sobre los factores que han podido afectar positiva o negativamente esa experiencia, la cual puede generar una posible amenaza u oportunidad de mejora. El Gerente de proyecto deberá mantener un registro de toda la información primaria y secundaria que sea utilizada en el marco de la implementación del proyecto. </w:t>
      </w:r>
    </w:p>
    <w:p w14:paraId="6CDF9BBA" w14:textId="77777777" w:rsidR="00CA097D" w:rsidRPr="005876DF" w:rsidRDefault="00CA097D" w:rsidP="00CA097D">
      <w:pPr>
        <w:pStyle w:val="Textoindependiente2"/>
        <w:shd w:val="clear" w:color="auto" w:fill="FFFFFF"/>
        <w:suppressAutoHyphens/>
        <w:rPr>
          <w:rFonts w:ascii="Palatino Linotype" w:hAnsi="Palatino Linotype"/>
          <w:color w:val="auto"/>
          <w:sz w:val="22"/>
          <w:szCs w:val="22"/>
        </w:rPr>
      </w:pPr>
      <w:r w:rsidRPr="005876DF">
        <w:rPr>
          <w:rFonts w:ascii="Palatino Linotype" w:hAnsi="Palatino Linotype"/>
          <w:color w:val="auto"/>
          <w:sz w:val="22"/>
          <w:szCs w:val="22"/>
        </w:rPr>
        <w:lastRenderedPageBreak/>
        <w:t>En caso de terminación anticipada del contrato, es prerrequisito para el pago además del producto para el periodo respectivo, la entrega de un informe final y la sistematización del proyecto a la fecha de la culminación de sus funciones; al administrador del contrato, acompañado de las tareas pendientes y archivos en medio magnético y/o físico.</w:t>
      </w:r>
    </w:p>
    <w:p w14:paraId="596613DF" w14:textId="77777777" w:rsidR="00CA097D" w:rsidRPr="005876DF" w:rsidRDefault="00CA097D" w:rsidP="00CA097D">
      <w:pPr>
        <w:pStyle w:val="Textoindependiente2"/>
        <w:shd w:val="clear" w:color="auto" w:fill="FFFFFF"/>
        <w:suppressAutoHyphens/>
        <w:rPr>
          <w:rFonts w:ascii="Palatino Linotype" w:hAnsi="Palatino Linotype"/>
          <w:color w:val="auto"/>
          <w:sz w:val="22"/>
          <w:szCs w:val="22"/>
        </w:rPr>
      </w:pPr>
    </w:p>
    <w:p w14:paraId="3C154208" w14:textId="77777777" w:rsidR="00CA097D" w:rsidRPr="005876DF" w:rsidRDefault="00CA097D" w:rsidP="00CA097D">
      <w:pPr>
        <w:pStyle w:val="Textoindependiente2"/>
        <w:shd w:val="clear" w:color="auto" w:fill="FFFFFF"/>
        <w:suppressAutoHyphens/>
        <w:rPr>
          <w:rFonts w:ascii="Palatino Linotype" w:hAnsi="Palatino Linotype"/>
          <w:color w:val="auto"/>
          <w:sz w:val="22"/>
          <w:szCs w:val="22"/>
        </w:rPr>
      </w:pPr>
      <w:r w:rsidRPr="005876DF">
        <w:rPr>
          <w:rFonts w:ascii="Palatino Linotype" w:hAnsi="Palatino Linotype"/>
          <w:color w:val="auto"/>
          <w:sz w:val="22"/>
          <w:szCs w:val="22"/>
        </w:rPr>
        <w:t xml:space="preserve">Si a juicio del Administrador del Contrato existieran modificaciones, adiciones o aclaraciones que deban hacerse al informe y/o producto establecido como obligación del Gerente de proyecto, éste tendrá que realizarlas, y sólo hasta el momento en que se incluyan y tengan </w:t>
      </w:r>
      <w:bookmarkStart w:id="47" w:name="_Hlk54345663"/>
      <w:r w:rsidRPr="005876DF">
        <w:rPr>
          <w:rFonts w:ascii="Palatino Linotype" w:hAnsi="Palatino Linotype"/>
          <w:color w:val="auto"/>
          <w:sz w:val="22"/>
          <w:szCs w:val="22"/>
        </w:rPr>
        <w:t>la aprobación del Administrador y se haya suscrito la enmienda al contrato</w:t>
      </w:r>
      <w:bookmarkEnd w:id="47"/>
      <w:r w:rsidRPr="005876DF">
        <w:rPr>
          <w:rFonts w:ascii="Palatino Linotype" w:hAnsi="Palatino Linotype"/>
          <w:color w:val="auto"/>
          <w:sz w:val="22"/>
          <w:szCs w:val="22"/>
        </w:rPr>
        <w:t xml:space="preserve">. </w:t>
      </w:r>
      <w:bookmarkStart w:id="48" w:name="_Hlk94172705"/>
    </w:p>
    <w:p w14:paraId="1EE45CAD" w14:textId="77777777" w:rsidR="00CA097D" w:rsidRPr="005876DF" w:rsidRDefault="00CA097D" w:rsidP="00A02A51">
      <w:pPr>
        <w:shd w:val="clear" w:color="auto" w:fill="FFFFFF"/>
        <w:suppressAutoHyphens/>
        <w:jc w:val="both"/>
        <w:rPr>
          <w:rFonts w:ascii="Palatino Linotype" w:hAnsi="Palatino Linotype" w:cs="Arial"/>
        </w:rPr>
      </w:pPr>
      <w:bookmarkStart w:id="49" w:name="_Hlk941565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5876DF" w14:paraId="347AD6E6" w14:textId="77777777" w:rsidTr="003D0B71">
        <w:tc>
          <w:tcPr>
            <w:tcW w:w="9777" w:type="dxa"/>
            <w:shd w:val="clear" w:color="auto" w:fill="B4C6E7"/>
          </w:tcPr>
          <w:p w14:paraId="39C422E1" w14:textId="2F891CB9" w:rsidR="00CA097D" w:rsidRPr="005876DF" w:rsidRDefault="00CA097D" w:rsidP="00015A89">
            <w:pPr>
              <w:numPr>
                <w:ilvl w:val="0"/>
                <w:numId w:val="4"/>
              </w:numPr>
              <w:suppressAutoHyphens/>
              <w:spacing w:after="0" w:line="240" w:lineRule="auto"/>
              <w:jc w:val="center"/>
              <w:rPr>
                <w:rFonts w:ascii="Palatino Linotype" w:hAnsi="Palatino Linotype" w:cs="Arial"/>
                <w:b/>
                <w:bCs/>
              </w:rPr>
            </w:pPr>
            <w:r w:rsidRPr="005876DF">
              <w:rPr>
                <w:rFonts w:ascii="Palatino Linotype" w:hAnsi="Palatino Linotype" w:cs="Arial"/>
                <w:b/>
                <w:bCs/>
              </w:rPr>
              <w:t xml:space="preserve"> DURACI</w:t>
            </w:r>
            <w:r w:rsidR="00A85B75">
              <w:rPr>
                <w:rFonts w:ascii="Palatino Linotype" w:hAnsi="Palatino Linotype" w:cs="Arial"/>
                <w:b/>
                <w:bCs/>
              </w:rPr>
              <w:t>Ó</w:t>
            </w:r>
            <w:r w:rsidRPr="005876DF">
              <w:rPr>
                <w:rFonts w:ascii="Palatino Linotype" w:hAnsi="Palatino Linotype" w:cs="Arial"/>
                <w:b/>
                <w:bCs/>
              </w:rPr>
              <w:t>N</w:t>
            </w:r>
          </w:p>
        </w:tc>
      </w:tr>
    </w:tbl>
    <w:p w14:paraId="67930221" w14:textId="77777777" w:rsidR="00CA097D" w:rsidRPr="005876DF" w:rsidRDefault="00CA097D" w:rsidP="00CA097D">
      <w:pPr>
        <w:shd w:val="clear" w:color="auto" w:fill="FFFFFF"/>
        <w:suppressAutoHyphens/>
        <w:jc w:val="both"/>
        <w:rPr>
          <w:rFonts w:ascii="Palatino Linotype" w:hAnsi="Palatino Linotype" w:cs="Arial"/>
        </w:rPr>
      </w:pPr>
    </w:p>
    <w:p w14:paraId="7154FD86" w14:textId="75EB6B3E" w:rsidR="00CA097D" w:rsidRPr="005876DF" w:rsidRDefault="00CA097D" w:rsidP="00CA097D">
      <w:pPr>
        <w:shd w:val="clear" w:color="auto" w:fill="FFFFFF"/>
        <w:suppressAutoHyphens/>
        <w:jc w:val="both"/>
        <w:rPr>
          <w:rFonts w:ascii="Palatino Linotype" w:hAnsi="Palatino Linotype" w:cs="Arial"/>
        </w:rPr>
      </w:pPr>
      <w:r w:rsidRPr="005876DF">
        <w:rPr>
          <w:rFonts w:ascii="Palatino Linotype" w:hAnsi="Palatino Linotype" w:cs="Arial"/>
        </w:rPr>
        <w:t>El plazo de ejecución del contrato será hasta el</w:t>
      </w:r>
      <w:r w:rsidRPr="005876DF">
        <w:rPr>
          <w:rFonts w:ascii="Palatino Linotype" w:hAnsi="Palatino Linotype" w:cs="Arial"/>
          <w:b/>
          <w:bCs/>
        </w:rPr>
        <w:t xml:space="preserve"> </w:t>
      </w:r>
      <w:r w:rsidRPr="005876DF">
        <w:rPr>
          <w:rFonts w:ascii="Palatino Linotype" w:hAnsi="Palatino Linotype" w:cs="Arial"/>
          <w:bCs/>
        </w:rPr>
        <w:t>31 de diciembre de 20</w:t>
      </w:r>
      <w:r w:rsidR="004A5AFE" w:rsidRPr="005876DF">
        <w:rPr>
          <w:rFonts w:ascii="Palatino Linotype" w:hAnsi="Palatino Linotype" w:cs="Arial"/>
          <w:bCs/>
        </w:rPr>
        <w:t>26</w:t>
      </w:r>
      <w:r w:rsidRPr="005876DF">
        <w:rPr>
          <w:rFonts w:ascii="Palatino Linotype" w:hAnsi="Palatino Linotype" w:cs="Arial"/>
        </w:rPr>
        <w:t>.</w:t>
      </w:r>
    </w:p>
    <w:p w14:paraId="5C809AEB" w14:textId="77777777" w:rsidR="00CA097D" w:rsidRPr="005876DF" w:rsidRDefault="00CA097D" w:rsidP="00CA097D">
      <w:pPr>
        <w:shd w:val="clear" w:color="auto" w:fill="FFFFFF"/>
        <w:jc w:val="both"/>
        <w:rPr>
          <w:rFonts w:ascii="Palatino Linotype" w:hAnsi="Palatino Linotyp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5876DF" w14:paraId="161827AA" w14:textId="77777777" w:rsidTr="003D0B71">
        <w:tc>
          <w:tcPr>
            <w:tcW w:w="9777" w:type="dxa"/>
            <w:shd w:val="clear" w:color="auto" w:fill="B4C6E7"/>
          </w:tcPr>
          <w:p w14:paraId="4CC3FEF0" w14:textId="3A1FB6F4" w:rsidR="00CA097D" w:rsidRPr="005876DF" w:rsidRDefault="00CA097D" w:rsidP="00015A89">
            <w:pPr>
              <w:numPr>
                <w:ilvl w:val="0"/>
                <w:numId w:val="4"/>
              </w:numPr>
              <w:spacing w:after="0" w:line="240" w:lineRule="auto"/>
              <w:jc w:val="center"/>
              <w:rPr>
                <w:rFonts w:ascii="Palatino Linotype" w:hAnsi="Palatino Linotype" w:cs="Arial"/>
                <w:b/>
                <w:bCs/>
              </w:rPr>
            </w:pPr>
            <w:r w:rsidRPr="005876DF">
              <w:rPr>
                <w:rFonts w:ascii="Palatino Linotype" w:hAnsi="Palatino Linotype" w:cs="Arial"/>
                <w:b/>
                <w:bCs/>
              </w:rPr>
              <w:t xml:space="preserve"> CERTIFICACI</w:t>
            </w:r>
            <w:r w:rsidR="00A85B75">
              <w:rPr>
                <w:rFonts w:ascii="Palatino Linotype" w:hAnsi="Palatino Linotype" w:cs="Arial"/>
                <w:b/>
                <w:bCs/>
              </w:rPr>
              <w:t>Ó</w:t>
            </w:r>
            <w:r w:rsidRPr="005876DF">
              <w:rPr>
                <w:rFonts w:ascii="Palatino Linotype" w:hAnsi="Palatino Linotype" w:cs="Arial"/>
                <w:b/>
                <w:bCs/>
              </w:rPr>
              <w:t>N PRESUPUESTARIA</w:t>
            </w:r>
          </w:p>
        </w:tc>
      </w:tr>
    </w:tbl>
    <w:p w14:paraId="37B65C81" w14:textId="77777777" w:rsidR="00CA097D" w:rsidRPr="005876DF" w:rsidRDefault="00CA097D" w:rsidP="00CA097D">
      <w:pPr>
        <w:shd w:val="clear" w:color="auto" w:fill="FFFFFF"/>
        <w:jc w:val="both"/>
        <w:rPr>
          <w:rFonts w:ascii="Palatino Linotype" w:hAnsi="Palatino Linotype" w:cs="Arial"/>
        </w:rPr>
      </w:pPr>
    </w:p>
    <w:p w14:paraId="6A07A018" w14:textId="4CC6ECD8" w:rsidR="00CA097D" w:rsidRPr="005876DF" w:rsidRDefault="00CA097D" w:rsidP="00CA097D">
      <w:pPr>
        <w:shd w:val="clear" w:color="auto" w:fill="FFFFFF"/>
        <w:jc w:val="both"/>
        <w:rPr>
          <w:rFonts w:ascii="Palatino Linotype" w:hAnsi="Palatino Linotype" w:cs="Arial"/>
        </w:rPr>
      </w:pPr>
      <w:r w:rsidRPr="005876DF">
        <w:rPr>
          <w:rFonts w:ascii="Palatino Linotype" w:hAnsi="Palatino Linotype" w:cs="Arial"/>
        </w:rPr>
        <w:t>El presente Contrato, será financiado con recursos del Proyecto “Empoderamiento Económico Territorial de los Pueblos y Nacionalidades Indígenas, Afroecuatorianos y Montubios (TEEPIAM) de Ecuador” que se tiene con el Banco Mundial</w:t>
      </w:r>
      <w:r w:rsidR="004A5AFE" w:rsidRPr="005876DF">
        <w:rPr>
          <w:rFonts w:ascii="Palatino Linotype" w:hAnsi="Palatino Linotype" w:cs="Arial"/>
        </w:rPr>
        <w:t>.</w:t>
      </w:r>
    </w:p>
    <w:p w14:paraId="0679009A" w14:textId="77777777" w:rsidR="004A5AFE" w:rsidRPr="005876DF" w:rsidRDefault="004A5AFE" w:rsidP="00CA097D">
      <w:pPr>
        <w:shd w:val="clear" w:color="auto" w:fill="FFFFFF"/>
        <w:jc w:val="both"/>
        <w:rPr>
          <w:rFonts w:ascii="Palatino Linotype" w:hAnsi="Palatino Linotype" w:cs="Arial"/>
        </w:rPr>
      </w:pPr>
    </w:p>
    <w:p w14:paraId="6FE8DE47" w14:textId="77777777" w:rsidR="00CA097D" w:rsidRPr="005876DF" w:rsidRDefault="00CA097D" w:rsidP="00015A89">
      <w:pPr>
        <w:numPr>
          <w:ilvl w:val="0"/>
          <w:numId w:val="4"/>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Arial"/>
          <w:b/>
        </w:rPr>
      </w:pPr>
      <w:r w:rsidRPr="005876DF">
        <w:rPr>
          <w:rFonts w:ascii="Palatino Linotype" w:hAnsi="Palatino Linotype" w:cs="Arial"/>
          <w:b/>
        </w:rPr>
        <w:t>PAGOS</w:t>
      </w:r>
    </w:p>
    <w:p w14:paraId="53A447D2" w14:textId="77777777" w:rsidR="00CA097D" w:rsidRPr="005876DF" w:rsidRDefault="00CA097D" w:rsidP="00CA097D">
      <w:pPr>
        <w:jc w:val="both"/>
        <w:rPr>
          <w:rFonts w:ascii="Palatino Linotype" w:hAnsi="Palatino Linotype" w:cs="Arial"/>
        </w:rPr>
      </w:pPr>
      <w:r w:rsidRPr="005876DF">
        <w:rPr>
          <w:rFonts w:ascii="Palatino Linotype" w:hAnsi="Palatino Linotype" w:cs="Arial"/>
        </w:rPr>
        <w:t xml:space="preserve"> </w:t>
      </w:r>
    </w:p>
    <w:p w14:paraId="60643135" w14:textId="77777777" w:rsidR="00CA097D" w:rsidRPr="005876DF" w:rsidRDefault="00CA097D" w:rsidP="00CA097D">
      <w:pPr>
        <w:pStyle w:val="Sinespaciado"/>
        <w:rPr>
          <w:rFonts w:ascii="Palatino Linotype" w:eastAsia="Times New Roman" w:hAnsi="Palatino Linotype" w:cs="Arial"/>
          <w:lang w:val="es-CO" w:eastAsia="es-MX"/>
        </w:rPr>
      </w:pPr>
      <w:bookmarkStart w:id="50" w:name="_Hlk54349102"/>
      <w:r w:rsidRPr="005876DF">
        <w:rPr>
          <w:rFonts w:ascii="Palatino Linotype" w:eastAsia="Times New Roman" w:hAnsi="Palatino Linotype" w:cs="Arial"/>
          <w:lang w:val="es-CO" w:eastAsia="es-MX"/>
        </w:rPr>
        <w:t>Los honorarios de la consultoría se pagarán de la siguiente manera:</w:t>
      </w:r>
    </w:p>
    <w:p w14:paraId="7EC0A9FF" w14:textId="77777777" w:rsidR="00CA097D" w:rsidRPr="005876DF" w:rsidRDefault="00CA097D" w:rsidP="00CA097D">
      <w:pPr>
        <w:pStyle w:val="Sinespaciado"/>
        <w:rPr>
          <w:rFonts w:ascii="Palatino Linotype" w:eastAsia="Times New Roman" w:hAnsi="Palatino Linotype" w:cs="Arial"/>
          <w:lang w:val="es-CO" w:eastAsia="es-MX"/>
        </w:rPr>
      </w:pPr>
    </w:p>
    <w:p w14:paraId="4046A37B" w14:textId="77777777" w:rsidR="00CA097D" w:rsidRPr="005876DF" w:rsidRDefault="00CA097D" w:rsidP="00CA097D">
      <w:pPr>
        <w:tabs>
          <w:tab w:val="left" w:pos="2127"/>
        </w:tabs>
        <w:autoSpaceDE w:val="0"/>
        <w:autoSpaceDN w:val="0"/>
        <w:adjustRightInd w:val="0"/>
        <w:jc w:val="both"/>
        <w:rPr>
          <w:rFonts w:ascii="Palatino Linotype" w:hAnsi="Palatino Linotype" w:cs="Arial"/>
        </w:rPr>
      </w:pPr>
      <w:r w:rsidRPr="005876DF">
        <w:rPr>
          <w:rFonts w:ascii="Palatino Linotype" w:hAnsi="Palatino Linotype" w:cs="Arial"/>
        </w:rPr>
        <w:t>Se realizarán pagos mensuales conforme las actividades ejecutadas y conforme los honorarios establecidos, contra la presentación de la factura o cuenta de cobro correspondiente y la aprobación por parte del Administrador del Contrato del informe mensual o final correspondientes.</w:t>
      </w:r>
    </w:p>
    <w:p w14:paraId="56CCB466" w14:textId="77777777" w:rsidR="00CA097D" w:rsidRPr="005876DF" w:rsidRDefault="00CA097D" w:rsidP="00CA097D">
      <w:pPr>
        <w:pStyle w:val="Sinespaciado"/>
        <w:rPr>
          <w:rFonts w:ascii="Palatino Linotype" w:eastAsia="Times New Roman" w:hAnsi="Palatino Linotype" w:cs="Arial"/>
          <w:lang w:val="es-CO" w:eastAsia="es-MX"/>
        </w:rPr>
      </w:pPr>
      <w:r w:rsidRPr="005876DF">
        <w:rPr>
          <w:rFonts w:ascii="Palatino Linotype" w:eastAsia="Times New Roman" w:hAnsi="Palatino Linotype" w:cs="Arial"/>
          <w:lang w:val="es-CO" w:eastAsia="es-MX"/>
        </w:rPr>
        <w:t>Igualmente tendrá derecho al pago por concepto de viáticos y subsistencias tanto al interior como al exterior del país, de acuerdo con las disposiciones legales y reglamentarias establecidas por SGDPN cuyos costos serán cubiertos por el Proyecto financiado por el Banco Mundial, conforme la disponibilidad de los recursos del Proyecto.</w:t>
      </w:r>
    </w:p>
    <w:p w14:paraId="06319D60" w14:textId="77777777" w:rsidR="00CA097D" w:rsidRPr="005876DF" w:rsidRDefault="00CA097D" w:rsidP="00CA097D">
      <w:pPr>
        <w:pStyle w:val="Sinespaciado"/>
        <w:rPr>
          <w:rFonts w:ascii="Palatino Linotype" w:eastAsia="Times New Roman" w:hAnsi="Palatino Linotype" w:cs="Arial"/>
          <w:lang w:val="es-CO" w:eastAsia="es-MX"/>
        </w:rPr>
      </w:pPr>
    </w:p>
    <w:p w14:paraId="386F2A11" w14:textId="75BCEB3D" w:rsidR="00CA097D" w:rsidRPr="005876DF" w:rsidRDefault="00CA097D" w:rsidP="00CA097D">
      <w:pPr>
        <w:pStyle w:val="Sinespaciado"/>
        <w:rPr>
          <w:rFonts w:ascii="Palatino Linotype" w:eastAsia="Times New Roman" w:hAnsi="Palatino Linotype" w:cs="Arial"/>
          <w:lang w:val="es-CO" w:eastAsia="es-MX"/>
        </w:rPr>
      </w:pPr>
      <w:r w:rsidRPr="005876DF">
        <w:rPr>
          <w:rFonts w:ascii="Palatino Linotype" w:eastAsia="Times New Roman" w:hAnsi="Palatino Linotype" w:cs="Arial"/>
          <w:lang w:val="es-CO" w:eastAsia="es-MX"/>
        </w:rPr>
        <w:t>El Proyecto financiado por el Banco Mundial, deberá proveer de los pasajes (aéreos, terrestres o marítimos) necesarios para su desplazamiento, a las zonas del proyecto.</w:t>
      </w:r>
      <w:bookmarkEnd w:id="50"/>
    </w:p>
    <w:p w14:paraId="6B996D2E" w14:textId="77777777" w:rsidR="00CA097D" w:rsidRPr="005876DF" w:rsidRDefault="00CA097D" w:rsidP="00CA097D">
      <w:pPr>
        <w:pStyle w:val="Sinespaciado"/>
        <w:rPr>
          <w:rFonts w:ascii="Palatino Linotype" w:eastAsia="Times New Roman" w:hAnsi="Palatino Linotype" w:cs="Arial"/>
          <w:lang w:val="es-CO" w:eastAsia="es-MX"/>
        </w:rPr>
      </w:pPr>
    </w:p>
    <w:p w14:paraId="1BAD9EE0" w14:textId="77777777" w:rsidR="00CA097D" w:rsidRPr="005876DF" w:rsidRDefault="00CA097D" w:rsidP="00CA097D">
      <w:pPr>
        <w:pStyle w:val="Sinespaciado"/>
        <w:rPr>
          <w:rFonts w:ascii="Palatino Linotype" w:eastAsia="Times New Roman" w:hAnsi="Palatino Linotype" w:cs="Arial"/>
          <w:lang w:val="es-CO"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5876DF" w14:paraId="24C26B05" w14:textId="77777777" w:rsidTr="00CA097D">
        <w:tc>
          <w:tcPr>
            <w:tcW w:w="8494" w:type="dxa"/>
            <w:shd w:val="clear" w:color="auto" w:fill="B4C6E7"/>
          </w:tcPr>
          <w:p w14:paraId="27A5F55B" w14:textId="6DBA8EFF" w:rsidR="00CA097D" w:rsidRPr="005876DF" w:rsidRDefault="00CA097D" w:rsidP="00015A89">
            <w:pPr>
              <w:numPr>
                <w:ilvl w:val="0"/>
                <w:numId w:val="4"/>
              </w:numPr>
              <w:spacing w:after="0" w:line="240" w:lineRule="auto"/>
              <w:jc w:val="center"/>
              <w:rPr>
                <w:rFonts w:ascii="Palatino Linotype" w:hAnsi="Palatino Linotype" w:cs="Arial"/>
                <w:b/>
                <w:bCs/>
              </w:rPr>
            </w:pPr>
            <w:r w:rsidRPr="005876DF">
              <w:rPr>
                <w:rFonts w:ascii="Palatino Linotype" w:hAnsi="Palatino Linotype" w:cs="Arial"/>
                <w:b/>
                <w:bCs/>
              </w:rPr>
              <w:lastRenderedPageBreak/>
              <w:t>LUGAR DE EJECUCI</w:t>
            </w:r>
            <w:r w:rsidR="00A85B75">
              <w:rPr>
                <w:rFonts w:ascii="Palatino Linotype" w:hAnsi="Palatino Linotype" w:cs="Arial"/>
                <w:b/>
                <w:bCs/>
              </w:rPr>
              <w:t>Ó</w:t>
            </w:r>
            <w:r w:rsidRPr="005876DF">
              <w:rPr>
                <w:rFonts w:ascii="Palatino Linotype" w:hAnsi="Palatino Linotype" w:cs="Arial"/>
                <w:b/>
                <w:bCs/>
              </w:rPr>
              <w:t>N</w:t>
            </w:r>
          </w:p>
        </w:tc>
      </w:tr>
    </w:tbl>
    <w:p w14:paraId="519052D1" w14:textId="77777777" w:rsidR="00CA097D" w:rsidRPr="005876DF" w:rsidRDefault="00CA097D" w:rsidP="00CA097D">
      <w:pPr>
        <w:shd w:val="clear" w:color="auto" w:fill="FFFFFF"/>
        <w:jc w:val="both"/>
        <w:rPr>
          <w:rFonts w:ascii="Palatino Linotype" w:hAnsi="Palatino Linotype" w:cs="Arial"/>
        </w:rPr>
      </w:pPr>
    </w:p>
    <w:p w14:paraId="4DC86DFF" w14:textId="77777777" w:rsidR="00CA097D" w:rsidRPr="005876DF" w:rsidRDefault="00CA097D" w:rsidP="00CA097D">
      <w:pPr>
        <w:ind w:right="50"/>
        <w:jc w:val="both"/>
        <w:rPr>
          <w:rFonts w:ascii="Palatino Linotype" w:hAnsi="Palatino Linotype" w:cs="Arial"/>
        </w:rPr>
      </w:pPr>
      <w:bookmarkStart w:id="51" w:name="_Hlk54341227"/>
      <w:bookmarkStart w:id="52" w:name="_Hlk54345715"/>
      <w:r w:rsidRPr="005876DF">
        <w:rPr>
          <w:rFonts w:ascii="Palatino Linotype" w:hAnsi="Palatino Linotype" w:cs="Arial"/>
        </w:rPr>
        <w:t xml:space="preserve">El lugar de ejecución del contrato será en las oficinas de </w:t>
      </w:r>
      <w:r w:rsidRPr="005876DF">
        <w:rPr>
          <w:rFonts w:ascii="Palatino Linotype" w:hAnsi="Palatino Linotype" w:cs="Arial"/>
          <w:spacing w:val="-3"/>
          <w:lang w:eastAsia="es-ES"/>
        </w:rPr>
        <w:t>SGDPN</w:t>
      </w:r>
      <w:r w:rsidRPr="005876DF">
        <w:rPr>
          <w:rFonts w:ascii="Palatino Linotype" w:hAnsi="Palatino Linotype" w:cs="Arial"/>
        </w:rPr>
        <w:t xml:space="preserve"> en Quito. En el caso de ser necesario, el consultor podrá movilizarse a realizar sus actividades dentro del territorio nacional</w:t>
      </w:r>
      <w:bookmarkEnd w:id="51"/>
      <w:r w:rsidRPr="005876DF">
        <w:rPr>
          <w:rFonts w:ascii="Palatino Linotype" w:hAnsi="Palatino Linotype" w:cs="Arial"/>
        </w:rPr>
        <w:t>.</w:t>
      </w:r>
    </w:p>
    <w:bookmarkEnd w:id="52"/>
    <w:p w14:paraId="512D0CC8" w14:textId="77777777" w:rsidR="00CA097D" w:rsidRPr="005876DF" w:rsidRDefault="00CA097D" w:rsidP="00CA097D">
      <w:pPr>
        <w:tabs>
          <w:tab w:val="left" w:pos="-720"/>
        </w:tabs>
        <w:suppressAutoHyphens/>
        <w:ind w:right="245"/>
        <w:jc w:val="both"/>
        <w:rPr>
          <w:rFonts w:ascii="Palatino Linotype" w:hAnsi="Palatino Linotype" w:cs="Arial"/>
        </w:rPr>
      </w:pPr>
    </w:p>
    <w:p w14:paraId="485042BA" w14:textId="77777777" w:rsidR="00CA097D" w:rsidRPr="005876DF" w:rsidRDefault="00CA097D" w:rsidP="00015A89">
      <w:pPr>
        <w:numPr>
          <w:ilvl w:val="0"/>
          <w:numId w:val="4"/>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Arial"/>
          <w:b/>
          <w:color w:val="000000"/>
        </w:rPr>
      </w:pPr>
      <w:r w:rsidRPr="005876DF">
        <w:rPr>
          <w:rFonts w:ascii="Palatino Linotype" w:hAnsi="Palatino Linotype" w:cs="Arial"/>
          <w:b/>
          <w:color w:val="000000"/>
        </w:rPr>
        <w:t>ADMINISTRADOR DEL CONTRATO</w:t>
      </w:r>
    </w:p>
    <w:p w14:paraId="4A1CACE4" w14:textId="77777777" w:rsidR="00CA097D" w:rsidRPr="005876DF" w:rsidRDefault="00CA097D" w:rsidP="00CA097D">
      <w:pPr>
        <w:ind w:right="50"/>
        <w:jc w:val="both"/>
        <w:rPr>
          <w:rFonts w:ascii="Palatino Linotype" w:hAnsi="Palatino Linotype" w:cs="Arial"/>
        </w:rPr>
      </w:pPr>
    </w:p>
    <w:p w14:paraId="49218011" w14:textId="77777777" w:rsidR="00CA097D" w:rsidRPr="005876DF" w:rsidRDefault="00CA097D" w:rsidP="00CA097D">
      <w:pPr>
        <w:ind w:right="50"/>
        <w:jc w:val="both"/>
        <w:rPr>
          <w:rFonts w:ascii="Palatino Linotype" w:hAnsi="Palatino Linotype" w:cs="Arial"/>
          <w:lang w:val="es-ES_tradnl"/>
        </w:rPr>
      </w:pPr>
      <w:r w:rsidRPr="005876DF">
        <w:rPr>
          <w:rFonts w:ascii="Palatino Linotype" w:hAnsi="Palatino Linotype" w:cs="Arial"/>
        </w:rPr>
        <w:t xml:space="preserve">La administración del contrato será ejercida por </w:t>
      </w:r>
      <w:r w:rsidRPr="005876DF">
        <w:rPr>
          <w:rFonts w:ascii="Palatino Linotype" w:hAnsi="Palatino Linotype" w:cs="Arial"/>
          <w:lang w:val="es-ES_tradnl"/>
        </w:rPr>
        <w:t>quien designe la Secretaría de Gestión y Desarrollo de Pueblos y Nacionalidades.</w:t>
      </w:r>
    </w:p>
    <w:p w14:paraId="253AF2D4" w14:textId="77777777" w:rsidR="00CA097D" w:rsidRPr="005876DF" w:rsidRDefault="00CA097D" w:rsidP="00CA097D">
      <w:pPr>
        <w:ind w:right="50"/>
        <w:jc w:val="both"/>
        <w:rPr>
          <w:rFonts w:ascii="Palatino Linotype" w:hAnsi="Palatino Linotype" w:cs="Arial"/>
          <w:color w:val="FF0000"/>
        </w:rPr>
      </w:pPr>
    </w:p>
    <w:p w14:paraId="61828302" w14:textId="77777777" w:rsidR="00CA097D" w:rsidRPr="005876DF" w:rsidRDefault="00CA097D" w:rsidP="00015A89">
      <w:pPr>
        <w:pStyle w:val="Textoindependiente2"/>
        <w:numPr>
          <w:ilvl w:val="0"/>
          <w:numId w:val="4"/>
        </w:numPr>
        <w:pBdr>
          <w:top w:val="single" w:sz="4" w:space="1" w:color="auto"/>
          <w:left w:val="single" w:sz="4" w:space="4" w:color="auto"/>
          <w:bottom w:val="single" w:sz="4" w:space="1" w:color="auto"/>
          <w:right w:val="single" w:sz="4" w:space="4" w:color="auto"/>
        </w:pBdr>
        <w:shd w:val="clear" w:color="auto" w:fill="BDD6EE"/>
        <w:suppressAutoHyphens/>
        <w:jc w:val="center"/>
        <w:rPr>
          <w:rFonts w:ascii="Palatino Linotype" w:hAnsi="Palatino Linotype"/>
          <w:b/>
          <w:color w:val="auto"/>
          <w:sz w:val="22"/>
          <w:szCs w:val="22"/>
        </w:rPr>
      </w:pPr>
      <w:r w:rsidRPr="005876DF">
        <w:rPr>
          <w:rFonts w:ascii="Palatino Linotype" w:hAnsi="Palatino Linotype"/>
          <w:b/>
          <w:color w:val="auto"/>
          <w:sz w:val="22"/>
          <w:szCs w:val="22"/>
        </w:rPr>
        <w:t>CONFIDENCIALIDAD</w:t>
      </w:r>
    </w:p>
    <w:p w14:paraId="66E8D551" w14:textId="77777777" w:rsidR="00CA097D" w:rsidRPr="005876DF" w:rsidRDefault="00CA097D" w:rsidP="00CA097D">
      <w:pPr>
        <w:shd w:val="clear" w:color="auto" w:fill="FFFFFF"/>
        <w:suppressAutoHyphens/>
        <w:jc w:val="both"/>
        <w:rPr>
          <w:rFonts w:ascii="Palatino Linotype" w:hAnsi="Palatino Linotype" w:cs="Arial"/>
        </w:rPr>
      </w:pPr>
    </w:p>
    <w:p w14:paraId="0D4C6C5B" w14:textId="44009116" w:rsidR="00CA097D" w:rsidRPr="005876DF" w:rsidRDefault="00CA097D" w:rsidP="00CA097D">
      <w:pPr>
        <w:ind w:right="50"/>
        <w:jc w:val="both"/>
        <w:rPr>
          <w:rFonts w:ascii="Palatino Linotype" w:hAnsi="Palatino Linotype" w:cs="Arial"/>
          <w:color w:val="FF0000"/>
        </w:rPr>
      </w:pPr>
      <w:r w:rsidRPr="005876DF">
        <w:rPr>
          <w:rFonts w:ascii="Palatino Linotype" w:hAnsi="Palatino Linotype" w:cs="Arial"/>
        </w:rPr>
        <w:t xml:space="preserve">Toda información obtenida por el Consultor, así como sus informes y los documentos que produzca, relacionados con la ejecución de su contrato, deberá ser considerada confidencial, no pudiendo ser divulgados sin autorización expresa por escrito de la </w:t>
      </w:r>
      <w:r w:rsidRPr="005876DF">
        <w:rPr>
          <w:rFonts w:ascii="Palatino Linotype" w:hAnsi="Palatino Linotype" w:cs="Arial"/>
          <w:lang w:val="es-ES_tradnl"/>
        </w:rPr>
        <w:t>Secretaría de Gestión y Desarrollo de Pueblos y Nacionalidades</w:t>
      </w:r>
      <w:r w:rsidR="00A85B75">
        <w:rPr>
          <w:rFonts w:ascii="Palatino Linotype" w:hAnsi="Palatino Linotype" w:cs="Arial"/>
          <w:lang w:val="es-ES_tradnl"/>
        </w:rPr>
        <w:t>.</w:t>
      </w:r>
    </w:p>
    <w:p w14:paraId="4CD487B5" w14:textId="77777777" w:rsidR="00CA097D" w:rsidRPr="005876DF" w:rsidRDefault="00CA097D" w:rsidP="00CA097D">
      <w:pPr>
        <w:shd w:val="clear" w:color="auto" w:fill="FFFFFF"/>
        <w:suppressAutoHyphens/>
        <w:jc w:val="both"/>
        <w:rPr>
          <w:rFonts w:ascii="Palatino Linotype" w:hAnsi="Palatino Linotype" w:cs="Arial"/>
          <w:b/>
        </w:rPr>
      </w:pPr>
    </w:p>
    <w:p w14:paraId="1067190D" w14:textId="77777777" w:rsidR="00CA097D" w:rsidRPr="005876DF" w:rsidRDefault="00CA097D" w:rsidP="00015A89">
      <w:pPr>
        <w:pStyle w:val="Textoindependiente2"/>
        <w:numPr>
          <w:ilvl w:val="0"/>
          <w:numId w:val="4"/>
        </w:numPr>
        <w:pBdr>
          <w:top w:val="single" w:sz="4" w:space="1" w:color="auto"/>
          <w:left w:val="single" w:sz="4" w:space="4" w:color="auto"/>
          <w:bottom w:val="single" w:sz="4" w:space="1" w:color="auto"/>
          <w:right w:val="single" w:sz="4" w:space="4" w:color="auto"/>
        </w:pBdr>
        <w:shd w:val="clear" w:color="auto" w:fill="BDD6EE"/>
        <w:suppressAutoHyphens/>
        <w:jc w:val="center"/>
        <w:rPr>
          <w:rFonts w:ascii="Palatino Linotype" w:hAnsi="Palatino Linotype"/>
          <w:b/>
          <w:color w:val="auto"/>
          <w:sz w:val="22"/>
          <w:szCs w:val="22"/>
        </w:rPr>
      </w:pPr>
      <w:r w:rsidRPr="005876DF">
        <w:rPr>
          <w:rFonts w:ascii="Palatino Linotype" w:hAnsi="Palatino Linotype"/>
          <w:b/>
          <w:color w:val="auto"/>
          <w:sz w:val="22"/>
          <w:szCs w:val="22"/>
        </w:rPr>
        <w:t xml:space="preserve">FRAUDE Y CORRUPCIÓN </w:t>
      </w:r>
    </w:p>
    <w:p w14:paraId="5E38C995" w14:textId="77777777" w:rsidR="00CA097D" w:rsidRPr="005876DF" w:rsidRDefault="00CA097D" w:rsidP="00CA097D">
      <w:pPr>
        <w:pStyle w:val="Default"/>
        <w:jc w:val="both"/>
        <w:rPr>
          <w:rFonts w:ascii="Palatino Linotype" w:hAnsi="Palatino Linotype" w:cs="Arial"/>
          <w:sz w:val="22"/>
          <w:szCs w:val="22"/>
        </w:rPr>
      </w:pPr>
    </w:p>
    <w:p w14:paraId="439A4C5E" w14:textId="77777777" w:rsidR="00CA097D" w:rsidRPr="005876DF" w:rsidRDefault="00CA097D" w:rsidP="00CA097D">
      <w:pPr>
        <w:pStyle w:val="Default"/>
        <w:jc w:val="both"/>
        <w:rPr>
          <w:rFonts w:ascii="Palatino Linotype" w:hAnsi="Palatino Linotype" w:cs="Arial"/>
          <w:sz w:val="22"/>
          <w:szCs w:val="22"/>
        </w:rPr>
      </w:pPr>
      <w:r w:rsidRPr="005876DF">
        <w:rPr>
          <w:rFonts w:ascii="Palatino Linotype" w:hAnsi="Palatino Linotype" w:cs="Arial"/>
          <w:sz w:val="22"/>
          <w:szCs w:val="22"/>
        </w:rPr>
        <w:t>El Banco exige que se apliquen y se observen las Normas para la Prevención y Lucha contra el Fraude y la Corrupción, que incluyen, entre otras cosas, el derecho del Banco a sancionar, inspeccionar y realizar auditorías. Para más detalles, véase el Anexo IV, “Fraude y Corrupción”. De las Regulaciones de adquisiciones para Prestatarios en Proyectos de Inversión de julio de 2016, revisadas en noviembre de 2017 y agosto de 2018.</w:t>
      </w:r>
    </w:p>
    <w:p w14:paraId="117099ED" w14:textId="77777777" w:rsidR="00CA097D" w:rsidRPr="005876DF" w:rsidRDefault="00CA097D" w:rsidP="00CA097D">
      <w:pPr>
        <w:shd w:val="clear" w:color="auto" w:fill="FFFFFF"/>
        <w:suppressAutoHyphens/>
        <w:jc w:val="both"/>
        <w:rPr>
          <w:rFonts w:ascii="Palatino Linotype" w:hAnsi="Palatino Linotype" w:cs="Arial"/>
          <w:b/>
        </w:rPr>
      </w:pPr>
    </w:p>
    <w:p w14:paraId="27CDE287" w14:textId="77777777" w:rsidR="00CA097D" w:rsidRPr="005876DF" w:rsidRDefault="00CA097D" w:rsidP="00015A89">
      <w:pPr>
        <w:numPr>
          <w:ilvl w:val="0"/>
          <w:numId w:val="4"/>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Arial"/>
          <w:b/>
        </w:rPr>
      </w:pPr>
      <w:r w:rsidRPr="005876DF">
        <w:rPr>
          <w:rFonts w:ascii="Palatino Linotype" w:hAnsi="Palatino Linotype" w:cs="Arial"/>
          <w:b/>
        </w:rPr>
        <w:t>CONFLICTO DE INTERESES - ELEGIBILIDAD</w:t>
      </w:r>
    </w:p>
    <w:p w14:paraId="20782F2F" w14:textId="77777777" w:rsidR="00CA097D" w:rsidRPr="005876DF" w:rsidRDefault="00CA097D" w:rsidP="00CA097D">
      <w:pPr>
        <w:shd w:val="clear" w:color="auto" w:fill="FFFFFF"/>
        <w:suppressAutoHyphens/>
        <w:jc w:val="both"/>
        <w:rPr>
          <w:rFonts w:ascii="Palatino Linotype" w:hAnsi="Palatino Linotype" w:cs="Arial"/>
        </w:rPr>
      </w:pPr>
    </w:p>
    <w:p w14:paraId="3DB6E542" w14:textId="290CBD1B" w:rsidR="00CA097D" w:rsidRPr="005876DF" w:rsidRDefault="00CA097D" w:rsidP="00CA097D">
      <w:pPr>
        <w:shd w:val="clear" w:color="auto" w:fill="FFFFFF"/>
        <w:suppressAutoHyphens/>
        <w:jc w:val="both"/>
        <w:rPr>
          <w:rFonts w:ascii="Palatino Linotype" w:hAnsi="Palatino Linotype" w:cs="Arial"/>
        </w:rPr>
      </w:pPr>
      <w:r w:rsidRPr="005876DF">
        <w:rPr>
          <w:rFonts w:ascii="Palatino Linotype" w:hAnsi="Palatino Linotype" w:cs="Arial"/>
        </w:rPr>
        <w:t>Para efectos de la decisión de participar en el proceso de selección y/o aceptación de la contratación, los candidatos deberán tener en cuenta las causales de conflicto de interés y elegibilidad establecidas en las Regulaciones de adquisiciones para Prestatarios en Proyectos de Inversión de julio de 2016, revisadas en noviembre de 2017 y agosto de 2018, las cuales podrán ser consultad</w:t>
      </w:r>
      <w:r w:rsidR="00A85B75">
        <w:rPr>
          <w:rFonts w:ascii="Palatino Linotype" w:hAnsi="Palatino Linotype" w:cs="Arial"/>
        </w:rPr>
        <w:t>a</w:t>
      </w:r>
      <w:r w:rsidRPr="005876DF">
        <w:rPr>
          <w:rFonts w:ascii="Palatino Linotype" w:hAnsi="Palatino Linotype" w:cs="Arial"/>
        </w:rPr>
        <w:t xml:space="preserve">s en la página Web: </w:t>
      </w:r>
    </w:p>
    <w:p w14:paraId="269DF6D4" w14:textId="77777777" w:rsidR="00CA097D" w:rsidRPr="005876DF" w:rsidRDefault="00CA097D" w:rsidP="00CA097D">
      <w:pPr>
        <w:shd w:val="clear" w:color="auto" w:fill="FFFFFF"/>
        <w:suppressAutoHyphens/>
        <w:jc w:val="both"/>
        <w:rPr>
          <w:rFonts w:ascii="Palatino Linotype" w:hAnsi="Palatino Linotype" w:cs="Arial"/>
        </w:rPr>
      </w:pPr>
      <w:r w:rsidRPr="005876DF">
        <w:rPr>
          <w:rFonts w:ascii="Palatino Linotype" w:hAnsi="Palatino Linotype" w:cs="Arial"/>
        </w:rPr>
        <w:t xml:space="preserve">https://www.worldbank.org/en/projects-operations/products-and-services/procurement-projects-programs </w:t>
      </w:r>
    </w:p>
    <w:p w14:paraId="10425FDC" w14:textId="77777777" w:rsidR="00CA097D" w:rsidRPr="005876DF" w:rsidRDefault="00CA097D" w:rsidP="00015A89">
      <w:pPr>
        <w:numPr>
          <w:ilvl w:val="0"/>
          <w:numId w:val="4"/>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Arial"/>
          <w:b/>
        </w:rPr>
      </w:pPr>
      <w:r w:rsidRPr="005876DF">
        <w:rPr>
          <w:rFonts w:ascii="Palatino Linotype" w:hAnsi="Palatino Linotype" w:cs="Arial"/>
          <w:b/>
        </w:rPr>
        <w:lastRenderedPageBreak/>
        <w:t>REQUERIMIENTOS PREVIOS A LA FIRMA DEL CONTRATO</w:t>
      </w:r>
    </w:p>
    <w:p w14:paraId="5D643CEF" w14:textId="77777777" w:rsidR="00CA097D" w:rsidRPr="005876DF" w:rsidRDefault="00CA097D" w:rsidP="00CA097D">
      <w:pPr>
        <w:shd w:val="clear" w:color="auto" w:fill="FFFFFF"/>
        <w:suppressAutoHyphens/>
        <w:jc w:val="both"/>
        <w:rPr>
          <w:rFonts w:ascii="Palatino Linotype" w:hAnsi="Palatino Linotype" w:cs="Arial"/>
        </w:rPr>
      </w:pPr>
    </w:p>
    <w:p w14:paraId="4D3487BF" w14:textId="5F21F321" w:rsidR="00CA097D" w:rsidRPr="005876DF" w:rsidRDefault="00CA097D" w:rsidP="00CA097D">
      <w:pPr>
        <w:shd w:val="clear" w:color="auto" w:fill="FFFFFF"/>
        <w:suppressAutoHyphens/>
        <w:jc w:val="both"/>
        <w:rPr>
          <w:rFonts w:ascii="Palatino Linotype" w:hAnsi="Palatino Linotype" w:cs="Arial"/>
        </w:rPr>
      </w:pPr>
      <w:r w:rsidRPr="005876DF">
        <w:rPr>
          <w:rFonts w:ascii="Palatino Linotype" w:hAnsi="Palatino Linotype" w:cs="Arial"/>
        </w:rPr>
        <w:t>Los siguientes documentos deben ser presentados a la firma del contrato: [Incluir únicamente los documentos que aplican]:</w:t>
      </w:r>
    </w:p>
    <w:p w14:paraId="73489AED" w14:textId="77777777" w:rsidR="00CA097D" w:rsidRPr="005876DF"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Arial"/>
        </w:rPr>
      </w:pPr>
      <w:r w:rsidRPr="005876DF">
        <w:rPr>
          <w:rFonts w:ascii="Palatino Linotype" w:hAnsi="Palatino Linotype" w:cs="Arial"/>
        </w:rPr>
        <w:t>Hoja de Vida Actualizada.</w:t>
      </w:r>
    </w:p>
    <w:p w14:paraId="436C6F8E" w14:textId="77777777" w:rsidR="00CA097D" w:rsidRPr="005876DF"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Arial"/>
          <w:lang w:val="es-CO" w:eastAsia="es-MX"/>
        </w:rPr>
      </w:pPr>
      <w:r w:rsidRPr="005876DF">
        <w:rPr>
          <w:rFonts w:ascii="Palatino Linotype" w:hAnsi="Palatino Linotype" w:cs="Arial"/>
          <w:lang w:val="es-CO" w:eastAsia="es-MX"/>
        </w:rPr>
        <w:t xml:space="preserve">Copia de los soportes de la Hoja de Vida (certificaciones de estudios, acta de grado o diploma y certificaciones laborales). </w:t>
      </w:r>
    </w:p>
    <w:p w14:paraId="3200855C" w14:textId="77777777" w:rsidR="00CA097D" w:rsidRPr="005876DF"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Arial"/>
        </w:rPr>
      </w:pPr>
      <w:r w:rsidRPr="005876DF">
        <w:rPr>
          <w:rFonts w:ascii="Palatino Linotype" w:hAnsi="Palatino Linotype" w:cs="Arial"/>
          <w:lang w:val="es-CO" w:eastAsia="es-MX"/>
        </w:rPr>
        <w:t xml:space="preserve">Copia de la Tarjeta Profesional (De ser el caso.) </w:t>
      </w:r>
    </w:p>
    <w:p w14:paraId="5908EE0A" w14:textId="77777777" w:rsidR="00CA097D" w:rsidRPr="005876DF"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Arial"/>
          <w:lang w:val="es-CO" w:eastAsia="es-MX"/>
        </w:rPr>
      </w:pPr>
      <w:r w:rsidRPr="005876DF">
        <w:rPr>
          <w:rFonts w:ascii="Palatino Linotype" w:hAnsi="Palatino Linotype" w:cs="Arial"/>
        </w:rPr>
        <w:t>Copia de la afiliación al Sistema de Pensión. (Historia Laboral IESS)</w:t>
      </w:r>
    </w:p>
    <w:p w14:paraId="46A0EABF" w14:textId="77777777" w:rsidR="00CA097D" w:rsidRPr="005876DF"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Arial"/>
          <w:lang w:val="es-CO" w:eastAsia="es-MX"/>
        </w:rPr>
      </w:pPr>
      <w:r w:rsidRPr="005876DF">
        <w:rPr>
          <w:rFonts w:ascii="Palatino Linotype" w:hAnsi="Palatino Linotype" w:cs="Arial"/>
          <w:lang w:val="es-CO" w:eastAsia="es-MX"/>
        </w:rPr>
        <w:t>Copia de la Cédula de Identificación</w:t>
      </w:r>
      <w:r w:rsidRPr="005876DF">
        <w:rPr>
          <w:rFonts w:ascii="Palatino Linotype" w:hAnsi="Palatino Linotype" w:cs="Arial"/>
        </w:rPr>
        <w:t>.</w:t>
      </w:r>
    </w:p>
    <w:p w14:paraId="265A778E" w14:textId="77777777" w:rsidR="00CA097D" w:rsidRPr="005876DF"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Arial"/>
          <w:lang w:val="es-CO" w:eastAsia="es-MX"/>
        </w:rPr>
      </w:pPr>
      <w:r w:rsidRPr="005876DF">
        <w:rPr>
          <w:rFonts w:ascii="Palatino Linotype" w:hAnsi="Palatino Linotype" w:cs="Arial"/>
          <w:lang w:val="es-CO" w:eastAsia="es-MX"/>
        </w:rPr>
        <w:t>Certificación Bancaria (Del banco en la cual se depositarán los pagos que la Entidad realice al Consultor).</w:t>
      </w:r>
    </w:p>
    <w:p w14:paraId="77A95813" w14:textId="77777777" w:rsidR="00CA097D" w:rsidRPr="005876DF"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Arial"/>
        </w:rPr>
      </w:pPr>
      <w:r w:rsidRPr="005876DF">
        <w:rPr>
          <w:rFonts w:ascii="Palatino Linotype" w:hAnsi="Palatino Linotype" w:cs="Arial"/>
          <w:lang w:val="es-CO" w:eastAsia="es-MX"/>
        </w:rPr>
        <w:t>Certificación de no tener impedimento legal para ser contratado</w:t>
      </w:r>
      <w:r w:rsidRPr="005876DF">
        <w:rPr>
          <w:rFonts w:ascii="Palatino Linotype" w:hAnsi="Palatino Linotype" w:cs="Arial"/>
        </w:rPr>
        <w:t>.</w:t>
      </w:r>
    </w:p>
    <w:p w14:paraId="36A4DAC5" w14:textId="77777777" w:rsidR="00CA097D" w:rsidRPr="005876DF"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Arial"/>
        </w:rPr>
      </w:pPr>
      <w:r w:rsidRPr="005876DF">
        <w:rPr>
          <w:rFonts w:ascii="Palatino Linotype" w:hAnsi="Palatino Linotype" w:cs="Arial"/>
        </w:rPr>
        <w:t>Copia del Carnet de Discapacidad de ser el caso.</w:t>
      </w:r>
    </w:p>
    <w:bookmarkEnd w:id="48"/>
    <w:bookmarkEnd w:id="49"/>
    <w:p w14:paraId="6D6999CC" w14:textId="77777777" w:rsidR="00CA097D" w:rsidRPr="005876DF" w:rsidRDefault="00CA097D" w:rsidP="00CA097D">
      <w:pPr>
        <w:shd w:val="clear" w:color="auto" w:fill="FFFFFF"/>
        <w:suppressAutoHyphens/>
        <w:rPr>
          <w:rFonts w:ascii="Palatino Linotype" w:hAnsi="Palatino Linotype" w:cs="Arial"/>
        </w:rPr>
      </w:pPr>
    </w:p>
    <w:sectPr w:rsidR="00CA097D" w:rsidRPr="005876DF" w:rsidSect="00E74264">
      <w:headerReference w:type="default" r:id="rId10"/>
      <w:pgSz w:w="11906" w:h="16838"/>
      <w:pgMar w:top="1843" w:right="1701" w:bottom="1417" w:left="1701"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AD094" w14:textId="77777777" w:rsidR="00D80778" w:rsidRDefault="00D80778" w:rsidP="00F210E2">
      <w:pPr>
        <w:spacing w:after="0" w:line="240" w:lineRule="auto"/>
      </w:pPr>
      <w:r>
        <w:separator/>
      </w:r>
    </w:p>
  </w:endnote>
  <w:endnote w:type="continuationSeparator" w:id="0">
    <w:p w14:paraId="5C6C2C69" w14:textId="77777777" w:rsidR="00D80778" w:rsidRDefault="00D80778" w:rsidP="00F2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des">
    <w:panose1 w:val="00000000000000000000"/>
    <w:charset w:val="00"/>
    <w:family w:val="modern"/>
    <w:notTrueType/>
    <w:pitch w:val="variable"/>
    <w:sig w:usb0="A000002F" w:usb1="50000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1F896" w14:textId="77777777" w:rsidR="00D80778" w:rsidRDefault="00D80778" w:rsidP="00F210E2">
      <w:pPr>
        <w:spacing w:after="0" w:line="240" w:lineRule="auto"/>
      </w:pPr>
      <w:r>
        <w:separator/>
      </w:r>
    </w:p>
  </w:footnote>
  <w:footnote w:type="continuationSeparator" w:id="0">
    <w:p w14:paraId="2DD5D3CF" w14:textId="77777777" w:rsidR="00D80778" w:rsidRDefault="00D80778" w:rsidP="00F210E2">
      <w:pPr>
        <w:spacing w:after="0" w:line="240" w:lineRule="auto"/>
      </w:pPr>
      <w:r>
        <w:continuationSeparator/>
      </w:r>
    </w:p>
  </w:footnote>
  <w:footnote w:id="1">
    <w:p w14:paraId="6496A787" w14:textId="77777777" w:rsidR="00CA097D" w:rsidRPr="00C1585D" w:rsidRDefault="00CA097D" w:rsidP="00CA097D">
      <w:pPr>
        <w:pStyle w:val="Textonotapie"/>
        <w:rPr>
          <w:lang w:val="es-ES"/>
        </w:rPr>
      </w:pPr>
      <w:r>
        <w:rPr>
          <w:rStyle w:val="Refdenotaalpie"/>
        </w:rPr>
        <w:footnoteRef/>
      </w:r>
      <w:r>
        <w:t xml:space="preserve"> </w:t>
      </w:r>
      <w:r w:rsidRPr="00C1585D">
        <w:rPr>
          <w:lang w:val="es-ES"/>
        </w:rPr>
        <w:t>En español, el Proyecto se l</w:t>
      </w:r>
      <w:r>
        <w:rPr>
          <w:lang w:val="es-ES"/>
        </w:rPr>
        <w:t>lama “Proyecto de Fortalecimiento de Economías Comunitarias de los Pueblos Indígenas y Nacionalidades, Afroecuatorianos y Montubios” (PROFECPIAM).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6463" w14:textId="77777777" w:rsidR="00F210E2" w:rsidRDefault="00B03707">
    <w:pPr>
      <w:pStyle w:val="Encabezado"/>
    </w:pPr>
    <w:r>
      <w:rPr>
        <w:noProof/>
        <w:lang w:val="es-EC" w:eastAsia="es-EC"/>
      </w:rPr>
      <w:drawing>
        <wp:anchor distT="0" distB="0" distL="114300" distR="114300" simplePos="0" relativeHeight="251658240" behindDoc="1" locked="0" layoutInCell="1" allowOverlap="1" wp14:anchorId="2ED1908F" wp14:editId="38A3953E">
          <wp:simplePos x="0" y="0"/>
          <wp:positionH relativeFrom="page">
            <wp:align>right</wp:align>
          </wp:positionH>
          <wp:positionV relativeFrom="paragraph">
            <wp:posOffset>-449580</wp:posOffset>
          </wp:positionV>
          <wp:extent cx="7538085" cy="10668000"/>
          <wp:effectExtent l="0" t="0" r="5715" b="0"/>
          <wp:wrapNone/>
          <wp:docPr id="9" name="Imagen 9" descr="C:\Users\AFANoaveces\AppData\Local\Microsoft\Windows\INetCache\Content.Word\HOJA-MEMBRETADA-SECRET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ANoaveces\AppData\Local\Microsoft\Windows\INetCache\Content.Word\HOJA-MEMBRETADA-SECRETAR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8085" cy="1066800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13261"/>
    <w:multiLevelType w:val="hybridMultilevel"/>
    <w:tmpl w:val="EC82E5E6"/>
    <w:lvl w:ilvl="0" w:tplc="240A000F">
      <w:start w:val="1"/>
      <w:numFmt w:val="decimal"/>
      <w:lvlText w:val="%1."/>
      <w:lvlJc w:val="left"/>
      <w:pPr>
        <w:tabs>
          <w:tab w:val="num" w:pos="360"/>
        </w:tabs>
        <w:ind w:left="360" w:hanging="360"/>
      </w:pPr>
      <w:rPr>
        <w:rFonts w:hint="default"/>
        <w:b w:val="0"/>
      </w:rPr>
    </w:lvl>
    <w:lvl w:ilvl="1" w:tplc="580A0019">
      <w:start w:val="1"/>
      <w:numFmt w:val="lowerLetter"/>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B00270"/>
    <w:multiLevelType w:val="multilevel"/>
    <w:tmpl w:val="D56AFD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E6D3C2B"/>
    <w:multiLevelType w:val="hybridMultilevel"/>
    <w:tmpl w:val="FCA4AEBA"/>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01A1CB0"/>
    <w:multiLevelType w:val="hybridMultilevel"/>
    <w:tmpl w:val="8FCAB72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1F6548B"/>
    <w:multiLevelType w:val="hybridMultilevel"/>
    <w:tmpl w:val="D56AFE2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2DF60B3"/>
    <w:multiLevelType w:val="hybridMultilevel"/>
    <w:tmpl w:val="1CA42D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726739"/>
    <w:multiLevelType w:val="multilevel"/>
    <w:tmpl w:val="A98035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8967A8"/>
    <w:multiLevelType w:val="hybridMultilevel"/>
    <w:tmpl w:val="D7161218"/>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880640D"/>
    <w:multiLevelType w:val="multilevel"/>
    <w:tmpl w:val="62A82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741AA4"/>
    <w:multiLevelType w:val="hybridMultilevel"/>
    <w:tmpl w:val="7E109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030762"/>
    <w:multiLevelType w:val="hybridMultilevel"/>
    <w:tmpl w:val="E418FFF4"/>
    <w:lvl w:ilvl="0" w:tplc="240A000F">
      <w:start w:val="1"/>
      <w:numFmt w:val="decimal"/>
      <w:lvlText w:val="%1."/>
      <w:lvlJc w:val="left"/>
      <w:pPr>
        <w:ind w:left="360" w:hanging="360"/>
      </w:pPr>
    </w:lvl>
    <w:lvl w:ilvl="1" w:tplc="D3E80B9C">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5E4E1DE0"/>
    <w:multiLevelType w:val="hybridMultilevel"/>
    <w:tmpl w:val="EE8C0782"/>
    <w:lvl w:ilvl="0" w:tplc="300A0001">
      <w:start w:val="1"/>
      <w:numFmt w:val="bullet"/>
      <w:lvlText w:val=""/>
      <w:lvlJc w:val="left"/>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F211718"/>
    <w:multiLevelType w:val="hybridMultilevel"/>
    <w:tmpl w:val="38A69A8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7A393ABF"/>
    <w:multiLevelType w:val="hybridMultilevel"/>
    <w:tmpl w:val="DBB8D5A4"/>
    <w:lvl w:ilvl="0" w:tplc="8638B312">
      <w:start w:val="1"/>
      <w:numFmt w:val="lowerLetter"/>
      <w:lvlText w:val="%1."/>
      <w:lvlJc w:val="left"/>
      <w:pPr>
        <w:ind w:left="720" w:hanging="360"/>
      </w:pPr>
      <w:rPr>
        <w:rFonts w:ascii="Arial" w:eastAsia="Times New Roman" w:hAnsi="Arial" w:cs="Arial"/>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0"/>
  </w:num>
  <w:num w:numId="5">
    <w:abstractNumId w:val="0"/>
  </w:num>
  <w:num w:numId="6">
    <w:abstractNumId w:val="1"/>
  </w:num>
  <w:num w:numId="7">
    <w:abstractNumId w:val="4"/>
  </w:num>
  <w:num w:numId="8">
    <w:abstractNumId w:val="2"/>
  </w:num>
  <w:num w:numId="9">
    <w:abstractNumId w:val="9"/>
  </w:num>
  <w:num w:numId="10">
    <w:abstractNumId w:val="11"/>
  </w:num>
  <w:num w:numId="11">
    <w:abstractNumId w:val="8"/>
  </w:num>
  <w:num w:numId="12">
    <w:abstractNumId w:val="6"/>
  </w:num>
  <w:num w:numId="13">
    <w:abstractNumId w:val="13"/>
  </w:num>
  <w:num w:numId="14">
    <w:abstractNumId w:val="12"/>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E2"/>
    <w:rsid w:val="00015A89"/>
    <w:rsid w:val="000232DE"/>
    <w:rsid w:val="00026CD4"/>
    <w:rsid w:val="00055C22"/>
    <w:rsid w:val="00070C90"/>
    <w:rsid w:val="000949FB"/>
    <w:rsid w:val="000E1B42"/>
    <w:rsid w:val="000E34A3"/>
    <w:rsid w:val="000F192E"/>
    <w:rsid w:val="000F4D2E"/>
    <w:rsid w:val="00106EB9"/>
    <w:rsid w:val="001248A1"/>
    <w:rsid w:val="0012564B"/>
    <w:rsid w:val="0013055D"/>
    <w:rsid w:val="0017134B"/>
    <w:rsid w:val="00183EB2"/>
    <w:rsid w:val="001B1F84"/>
    <w:rsid w:val="001C2F51"/>
    <w:rsid w:val="002459A9"/>
    <w:rsid w:val="00266C28"/>
    <w:rsid w:val="00276B7C"/>
    <w:rsid w:val="00282E08"/>
    <w:rsid w:val="002A5098"/>
    <w:rsid w:val="002B1E8B"/>
    <w:rsid w:val="002C2361"/>
    <w:rsid w:val="002D3C0C"/>
    <w:rsid w:val="002D5544"/>
    <w:rsid w:val="00310517"/>
    <w:rsid w:val="00333243"/>
    <w:rsid w:val="0034325D"/>
    <w:rsid w:val="003517BB"/>
    <w:rsid w:val="0036748E"/>
    <w:rsid w:val="0037199B"/>
    <w:rsid w:val="00372622"/>
    <w:rsid w:val="00375841"/>
    <w:rsid w:val="0041493F"/>
    <w:rsid w:val="00416303"/>
    <w:rsid w:val="00420B66"/>
    <w:rsid w:val="00433FB2"/>
    <w:rsid w:val="00440269"/>
    <w:rsid w:val="00487B07"/>
    <w:rsid w:val="004A5AFE"/>
    <w:rsid w:val="004B2518"/>
    <w:rsid w:val="004C1925"/>
    <w:rsid w:val="004F4330"/>
    <w:rsid w:val="004F6AB3"/>
    <w:rsid w:val="0050123D"/>
    <w:rsid w:val="005668D8"/>
    <w:rsid w:val="005876DF"/>
    <w:rsid w:val="005D0F8F"/>
    <w:rsid w:val="005F05C9"/>
    <w:rsid w:val="00615E42"/>
    <w:rsid w:val="0064194F"/>
    <w:rsid w:val="00663E84"/>
    <w:rsid w:val="0068584F"/>
    <w:rsid w:val="00690962"/>
    <w:rsid w:val="00721B65"/>
    <w:rsid w:val="007445AA"/>
    <w:rsid w:val="007544CB"/>
    <w:rsid w:val="00774EC4"/>
    <w:rsid w:val="007F0ACC"/>
    <w:rsid w:val="008076B7"/>
    <w:rsid w:val="0082721E"/>
    <w:rsid w:val="00875F3A"/>
    <w:rsid w:val="008A1112"/>
    <w:rsid w:val="008D7D27"/>
    <w:rsid w:val="0090320F"/>
    <w:rsid w:val="00917EC9"/>
    <w:rsid w:val="00920927"/>
    <w:rsid w:val="00927063"/>
    <w:rsid w:val="009419DD"/>
    <w:rsid w:val="00971A0A"/>
    <w:rsid w:val="009865F1"/>
    <w:rsid w:val="009B05C4"/>
    <w:rsid w:val="009B3473"/>
    <w:rsid w:val="009F1A7E"/>
    <w:rsid w:val="00A02A51"/>
    <w:rsid w:val="00A03024"/>
    <w:rsid w:val="00A14A6C"/>
    <w:rsid w:val="00A570E5"/>
    <w:rsid w:val="00A64894"/>
    <w:rsid w:val="00A85B75"/>
    <w:rsid w:val="00A938B0"/>
    <w:rsid w:val="00A9426A"/>
    <w:rsid w:val="00B03707"/>
    <w:rsid w:val="00B31662"/>
    <w:rsid w:val="00B45AAB"/>
    <w:rsid w:val="00B621D1"/>
    <w:rsid w:val="00B91F48"/>
    <w:rsid w:val="00BA35B4"/>
    <w:rsid w:val="00BB1AC2"/>
    <w:rsid w:val="00BB6764"/>
    <w:rsid w:val="00BE4DBB"/>
    <w:rsid w:val="00BF51BA"/>
    <w:rsid w:val="00C03094"/>
    <w:rsid w:val="00C14FD5"/>
    <w:rsid w:val="00C15B9E"/>
    <w:rsid w:val="00C1741F"/>
    <w:rsid w:val="00C97A27"/>
    <w:rsid w:val="00CA097D"/>
    <w:rsid w:val="00D13674"/>
    <w:rsid w:val="00D240F8"/>
    <w:rsid w:val="00D66FED"/>
    <w:rsid w:val="00D80778"/>
    <w:rsid w:val="00D82031"/>
    <w:rsid w:val="00D92662"/>
    <w:rsid w:val="00DC4AE3"/>
    <w:rsid w:val="00DE73EF"/>
    <w:rsid w:val="00E501DB"/>
    <w:rsid w:val="00E7288A"/>
    <w:rsid w:val="00E74264"/>
    <w:rsid w:val="00ED5417"/>
    <w:rsid w:val="00ED6C73"/>
    <w:rsid w:val="00EE7FB0"/>
    <w:rsid w:val="00F210E2"/>
    <w:rsid w:val="00F41818"/>
    <w:rsid w:val="00F41E30"/>
    <w:rsid w:val="00F66B2F"/>
    <w:rsid w:val="00F8531F"/>
    <w:rsid w:val="00F85A3D"/>
    <w:rsid w:val="00F870A7"/>
    <w:rsid w:val="00F978C5"/>
    <w:rsid w:val="00FA0DBA"/>
    <w:rsid w:val="00FD10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55A16"/>
  <w15:docId w15:val="{1EC570C0-88E2-4BCD-8030-B16E75A5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6B7"/>
  </w:style>
  <w:style w:type="paragraph" w:styleId="Ttulo1">
    <w:name w:val="heading 1"/>
    <w:basedOn w:val="Normal"/>
    <w:next w:val="Normal"/>
    <w:link w:val="Ttulo1Car"/>
    <w:qFormat/>
    <w:rsid w:val="00CA097D"/>
    <w:pPr>
      <w:keepNext/>
      <w:spacing w:after="0" w:line="240" w:lineRule="auto"/>
      <w:jc w:val="center"/>
      <w:outlineLvl w:val="0"/>
    </w:pPr>
    <w:rPr>
      <w:rFonts w:ascii="Arial" w:eastAsia="Times New Roman" w:hAnsi="Arial" w:cs="Arial"/>
      <w:b/>
      <w:lang w:val="es-CO" w:eastAsia="es-MX"/>
    </w:rPr>
  </w:style>
  <w:style w:type="paragraph" w:styleId="Ttulo2">
    <w:name w:val="heading 2"/>
    <w:basedOn w:val="Normal"/>
    <w:next w:val="Normal"/>
    <w:link w:val="Ttulo2Car"/>
    <w:qFormat/>
    <w:rsid w:val="00CA097D"/>
    <w:pPr>
      <w:keepNext/>
      <w:spacing w:before="240" w:after="60" w:line="240" w:lineRule="auto"/>
      <w:outlineLvl w:val="1"/>
    </w:pPr>
    <w:rPr>
      <w:rFonts w:ascii="Arial" w:eastAsia="Times New Roman" w:hAnsi="Arial" w:cs="Arial"/>
      <w:b/>
      <w:bCs/>
      <w:i/>
      <w:iCs/>
      <w:sz w:val="28"/>
      <w:szCs w:val="28"/>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210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0E2"/>
  </w:style>
  <w:style w:type="paragraph" w:styleId="Piedepgina">
    <w:name w:val="footer"/>
    <w:basedOn w:val="Normal"/>
    <w:link w:val="PiedepginaCar"/>
    <w:unhideWhenUsed/>
    <w:rsid w:val="00F210E2"/>
    <w:pPr>
      <w:tabs>
        <w:tab w:val="center" w:pos="4252"/>
        <w:tab w:val="right" w:pos="8504"/>
      </w:tabs>
      <w:spacing w:after="0" w:line="240" w:lineRule="auto"/>
    </w:pPr>
  </w:style>
  <w:style w:type="character" w:customStyle="1" w:styleId="PiedepginaCar">
    <w:name w:val="Pie de página Car"/>
    <w:basedOn w:val="Fuentedeprrafopredeter"/>
    <w:link w:val="Piedepgina"/>
    <w:rsid w:val="00F210E2"/>
  </w:style>
  <w:style w:type="paragraph" w:styleId="Prrafodelista">
    <w:name w:val="List Paragraph"/>
    <w:basedOn w:val="Normal"/>
    <w:link w:val="PrrafodelistaCar"/>
    <w:uiPriority w:val="1"/>
    <w:qFormat/>
    <w:rsid w:val="0068584F"/>
    <w:pPr>
      <w:spacing w:after="0" w:line="240" w:lineRule="auto"/>
      <w:ind w:left="720"/>
      <w:contextualSpacing/>
    </w:pPr>
    <w:rPr>
      <w:rFonts w:ascii="Cambria" w:eastAsia="MS Mincho" w:hAnsi="Cambria" w:cs="Times New Roman"/>
      <w:sz w:val="24"/>
      <w:szCs w:val="24"/>
      <w:lang w:val="es-ES_tradnl" w:eastAsia="es-ES"/>
    </w:rPr>
  </w:style>
  <w:style w:type="character" w:customStyle="1" w:styleId="nrmar">
    <w:name w:val="nrmar"/>
    <w:rsid w:val="0068584F"/>
  </w:style>
  <w:style w:type="character" w:customStyle="1" w:styleId="PrrafodelistaCar">
    <w:name w:val="Párrafo de lista Car"/>
    <w:link w:val="Prrafodelista"/>
    <w:uiPriority w:val="34"/>
    <w:locked/>
    <w:rsid w:val="0068584F"/>
    <w:rPr>
      <w:rFonts w:ascii="Cambria" w:eastAsia="MS Mincho" w:hAnsi="Cambria" w:cs="Times New Roman"/>
      <w:sz w:val="24"/>
      <w:szCs w:val="24"/>
      <w:lang w:val="es-ES_tradnl" w:eastAsia="es-ES"/>
    </w:rPr>
  </w:style>
  <w:style w:type="paragraph" w:styleId="Textoindependiente">
    <w:name w:val="Body Text"/>
    <w:basedOn w:val="Normal"/>
    <w:link w:val="TextoindependienteCar"/>
    <w:qFormat/>
    <w:rsid w:val="00B91F48"/>
    <w:pPr>
      <w:widowControl w:val="0"/>
      <w:autoSpaceDE w:val="0"/>
      <w:autoSpaceDN w:val="0"/>
      <w:spacing w:after="0" w:line="240" w:lineRule="auto"/>
    </w:pPr>
    <w:rPr>
      <w:rFonts w:ascii="Arial" w:eastAsia="Arial" w:hAnsi="Arial" w:cs="Arial"/>
      <w:lang w:eastAsia="en-US"/>
    </w:rPr>
  </w:style>
  <w:style w:type="character" w:customStyle="1" w:styleId="TextoindependienteCar">
    <w:name w:val="Texto independiente Car"/>
    <w:basedOn w:val="Fuentedeprrafopredeter"/>
    <w:link w:val="Textoindependiente"/>
    <w:uiPriority w:val="1"/>
    <w:rsid w:val="00B91F48"/>
    <w:rPr>
      <w:rFonts w:ascii="Arial" w:eastAsia="Arial" w:hAnsi="Arial" w:cs="Arial"/>
      <w:lang w:eastAsia="en-US"/>
    </w:rPr>
  </w:style>
  <w:style w:type="character" w:customStyle="1" w:styleId="Ttulo1Car">
    <w:name w:val="Título 1 Car"/>
    <w:basedOn w:val="Fuentedeprrafopredeter"/>
    <w:link w:val="Ttulo1"/>
    <w:rsid w:val="00CA097D"/>
    <w:rPr>
      <w:rFonts w:ascii="Arial" w:eastAsia="Times New Roman" w:hAnsi="Arial" w:cs="Arial"/>
      <w:b/>
      <w:lang w:val="es-CO" w:eastAsia="es-MX"/>
    </w:rPr>
  </w:style>
  <w:style w:type="character" w:customStyle="1" w:styleId="Ttulo2Car">
    <w:name w:val="Título 2 Car"/>
    <w:basedOn w:val="Fuentedeprrafopredeter"/>
    <w:link w:val="Ttulo2"/>
    <w:rsid w:val="00CA097D"/>
    <w:rPr>
      <w:rFonts w:ascii="Arial" w:eastAsia="Times New Roman" w:hAnsi="Arial" w:cs="Arial"/>
      <w:b/>
      <w:bCs/>
      <w:i/>
      <w:iCs/>
      <w:sz w:val="28"/>
      <w:szCs w:val="28"/>
      <w:lang w:val="es-CO" w:eastAsia="es-MX"/>
    </w:rPr>
  </w:style>
  <w:style w:type="paragraph" w:styleId="Sangradetextonormal">
    <w:name w:val="Body Text Indent"/>
    <w:basedOn w:val="Normal"/>
    <w:link w:val="SangradetextonormalCar"/>
    <w:rsid w:val="00CA097D"/>
    <w:pPr>
      <w:spacing w:after="0" w:line="240" w:lineRule="auto"/>
      <w:ind w:left="60"/>
      <w:jc w:val="both"/>
    </w:pPr>
    <w:rPr>
      <w:rFonts w:ascii="Arial" w:eastAsia="Times New Roman" w:hAnsi="Arial" w:cs="Times New Roman"/>
      <w:sz w:val="24"/>
      <w:szCs w:val="20"/>
      <w:lang w:val="es-CO" w:eastAsia="es-MX"/>
    </w:rPr>
  </w:style>
  <w:style w:type="character" w:customStyle="1" w:styleId="SangradetextonormalCar">
    <w:name w:val="Sangría de texto normal Car"/>
    <w:basedOn w:val="Fuentedeprrafopredeter"/>
    <w:link w:val="Sangradetextonormal"/>
    <w:rsid w:val="00CA097D"/>
    <w:rPr>
      <w:rFonts w:ascii="Arial" w:eastAsia="Times New Roman" w:hAnsi="Arial" w:cs="Times New Roman"/>
      <w:sz w:val="24"/>
      <w:szCs w:val="20"/>
      <w:lang w:val="es-CO" w:eastAsia="es-MX"/>
    </w:rPr>
  </w:style>
  <w:style w:type="paragraph" w:styleId="Ttulo">
    <w:name w:val="Title"/>
    <w:basedOn w:val="Normal"/>
    <w:link w:val="TtuloCar"/>
    <w:qFormat/>
    <w:rsid w:val="00CA097D"/>
    <w:pPr>
      <w:keepNext/>
      <w:keepLines/>
      <w:spacing w:after="120" w:line="240" w:lineRule="auto"/>
      <w:jc w:val="both"/>
    </w:pPr>
    <w:rPr>
      <w:rFonts w:ascii="Arial" w:eastAsia="Times New Roman" w:hAnsi="Arial" w:cs="Times New Roman"/>
      <w:b/>
      <w:caps/>
      <w:sz w:val="24"/>
      <w:szCs w:val="20"/>
      <w:lang w:val="es-ES_tradnl" w:eastAsia="es-ES"/>
    </w:rPr>
  </w:style>
  <w:style w:type="character" w:customStyle="1" w:styleId="TtuloCar">
    <w:name w:val="Título Car"/>
    <w:basedOn w:val="Fuentedeprrafopredeter"/>
    <w:link w:val="Ttulo"/>
    <w:rsid w:val="00CA097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A097D"/>
    <w:pPr>
      <w:spacing w:after="120" w:line="240" w:lineRule="auto"/>
      <w:ind w:left="1077"/>
      <w:jc w:val="both"/>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CA097D"/>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CA097D"/>
    <w:pPr>
      <w:tabs>
        <w:tab w:val="num" w:pos="1077"/>
      </w:tabs>
      <w:spacing w:after="0" w:line="240" w:lineRule="auto"/>
      <w:jc w:val="both"/>
    </w:pPr>
    <w:rPr>
      <w:rFonts w:ascii="Arial" w:eastAsia="Times New Roman" w:hAnsi="Arial" w:cs="Arial"/>
      <w:color w:val="FF0000"/>
      <w:sz w:val="24"/>
      <w:szCs w:val="20"/>
      <w:lang w:val="es-CO" w:eastAsia="es-MX"/>
    </w:rPr>
  </w:style>
  <w:style w:type="character" w:customStyle="1" w:styleId="Textoindependiente2Car">
    <w:name w:val="Texto independiente 2 Car"/>
    <w:basedOn w:val="Fuentedeprrafopredeter"/>
    <w:link w:val="Textoindependiente2"/>
    <w:rsid w:val="00CA097D"/>
    <w:rPr>
      <w:rFonts w:ascii="Arial" w:eastAsia="Times New Roman" w:hAnsi="Arial" w:cs="Arial"/>
      <w:color w:val="FF0000"/>
      <w:sz w:val="24"/>
      <w:szCs w:val="20"/>
      <w:lang w:val="es-CO" w:eastAsia="es-MX"/>
    </w:rPr>
  </w:style>
  <w:style w:type="table" w:styleId="Tablaconcuadrcula">
    <w:name w:val="Table Grid"/>
    <w:basedOn w:val="Tablanormal"/>
    <w:rsid w:val="00CA097D"/>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CA097D"/>
    <w:pPr>
      <w:spacing w:after="120" w:line="240" w:lineRule="auto"/>
    </w:pPr>
    <w:rPr>
      <w:rFonts w:ascii="Arial" w:eastAsia="Times New Roman" w:hAnsi="Arial" w:cs="Times New Roman"/>
      <w:sz w:val="16"/>
      <w:szCs w:val="16"/>
      <w:lang w:val="es-CO" w:eastAsia="es-MX"/>
    </w:rPr>
  </w:style>
  <w:style w:type="character" w:customStyle="1" w:styleId="Textoindependiente3Car">
    <w:name w:val="Texto independiente 3 Car"/>
    <w:basedOn w:val="Fuentedeprrafopredeter"/>
    <w:link w:val="Textoindependiente3"/>
    <w:rsid w:val="00CA097D"/>
    <w:rPr>
      <w:rFonts w:ascii="Arial" w:eastAsia="Times New Roman" w:hAnsi="Arial" w:cs="Times New Roman"/>
      <w:sz w:val="16"/>
      <w:szCs w:val="16"/>
      <w:lang w:val="es-CO" w:eastAsia="es-MX"/>
    </w:rPr>
  </w:style>
  <w:style w:type="paragraph" w:styleId="Textodeglobo">
    <w:name w:val="Balloon Text"/>
    <w:basedOn w:val="Normal"/>
    <w:link w:val="TextodegloboCar"/>
    <w:semiHidden/>
    <w:rsid w:val="00CA097D"/>
    <w:pPr>
      <w:spacing w:after="0" w:line="240" w:lineRule="auto"/>
    </w:pPr>
    <w:rPr>
      <w:rFonts w:ascii="Tahoma" w:eastAsia="Times New Roman" w:hAnsi="Tahoma" w:cs="Tahoma"/>
      <w:sz w:val="16"/>
      <w:szCs w:val="16"/>
      <w:lang w:val="es-CO" w:eastAsia="es-MX"/>
    </w:rPr>
  </w:style>
  <w:style w:type="character" w:customStyle="1" w:styleId="TextodegloboCar">
    <w:name w:val="Texto de globo Car"/>
    <w:basedOn w:val="Fuentedeprrafopredeter"/>
    <w:link w:val="Textodeglobo"/>
    <w:semiHidden/>
    <w:rsid w:val="00CA097D"/>
    <w:rPr>
      <w:rFonts w:ascii="Tahoma" w:eastAsia="Times New Roman" w:hAnsi="Tahoma" w:cs="Tahoma"/>
      <w:sz w:val="16"/>
      <w:szCs w:val="16"/>
      <w:lang w:val="es-CO" w:eastAsia="es-MX"/>
    </w:rPr>
  </w:style>
  <w:style w:type="character" w:styleId="Refdecomentario">
    <w:name w:val="annotation reference"/>
    <w:semiHidden/>
    <w:rsid w:val="00CA097D"/>
    <w:rPr>
      <w:sz w:val="16"/>
      <w:szCs w:val="16"/>
    </w:rPr>
  </w:style>
  <w:style w:type="paragraph" w:styleId="Textocomentario">
    <w:name w:val="annotation text"/>
    <w:basedOn w:val="Normal"/>
    <w:link w:val="TextocomentarioCar"/>
    <w:semiHidden/>
    <w:rsid w:val="00CA097D"/>
    <w:pPr>
      <w:spacing w:after="0" w:line="240" w:lineRule="auto"/>
    </w:pPr>
    <w:rPr>
      <w:rFonts w:ascii="Arial" w:eastAsia="Times New Roman" w:hAnsi="Arial" w:cs="Times New Roman"/>
      <w:sz w:val="20"/>
      <w:szCs w:val="20"/>
      <w:lang w:val="es-CO" w:eastAsia="es-MX"/>
    </w:rPr>
  </w:style>
  <w:style w:type="character" w:customStyle="1" w:styleId="TextocomentarioCar">
    <w:name w:val="Texto comentario Car"/>
    <w:basedOn w:val="Fuentedeprrafopredeter"/>
    <w:link w:val="Textocomentario"/>
    <w:semiHidden/>
    <w:rsid w:val="00CA097D"/>
    <w:rPr>
      <w:rFonts w:ascii="Arial" w:eastAsia="Times New Roman" w:hAnsi="Arial" w:cs="Times New Roman"/>
      <w:sz w:val="20"/>
      <w:szCs w:val="20"/>
      <w:lang w:val="es-CO" w:eastAsia="es-MX"/>
    </w:rPr>
  </w:style>
  <w:style w:type="paragraph" w:styleId="Asuntodelcomentario">
    <w:name w:val="annotation subject"/>
    <w:basedOn w:val="Textocomentario"/>
    <w:next w:val="Textocomentario"/>
    <w:link w:val="AsuntodelcomentarioCar"/>
    <w:semiHidden/>
    <w:rsid w:val="00CA097D"/>
    <w:rPr>
      <w:b/>
      <w:bCs/>
    </w:rPr>
  </w:style>
  <w:style w:type="character" w:customStyle="1" w:styleId="AsuntodelcomentarioCar">
    <w:name w:val="Asunto del comentario Car"/>
    <w:basedOn w:val="TextocomentarioCar"/>
    <w:link w:val="Asuntodelcomentario"/>
    <w:semiHidden/>
    <w:rsid w:val="00CA097D"/>
    <w:rPr>
      <w:rFonts w:ascii="Arial" w:eastAsia="Times New Roman" w:hAnsi="Arial" w:cs="Times New Roman"/>
      <w:b/>
      <w:bCs/>
      <w:sz w:val="20"/>
      <w:szCs w:val="20"/>
      <w:lang w:val="es-CO" w:eastAsia="es-MX"/>
    </w:rPr>
  </w:style>
  <w:style w:type="paragraph" w:styleId="Mapadeldocumento">
    <w:name w:val="Document Map"/>
    <w:basedOn w:val="Normal"/>
    <w:link w:val="MapadeldocumentoCar"/>
    <w:semiHidden/>
    <w:rsid w:val="00CA097D"/>
    <w:pPr>
      <w:shd w:val="clear" w:color="auto" w:fill="000080"/>
      <w:spacing w:after="0" w:line="240" w:lineRule="auto"/>
    </w:pPr>
    <w:rPr>
      <w:rFonts w:ascii="Tahoma" w:eastAsia="Times New Roman" w:hAnsi="Tahoma" w:cs="Tahoma"/>
      <w:sz w:val="20"/>
      <w:szCs w:val="20"/>
      <w:lang w:val="es-CO" w:eastAsia="es-MX"/>
    </w:rPr>
  </w:style>
  <w:style w:type="character" w:customStyle="1" w:styleId="MapadeldocumentoCar">
    <w:name w:val="Mapa del documento Car"/>
    <w:basedOn w:val="Fuentedeprrafopredeter"/>
    <w:link w:val="Mapadeldocumento"/>
    <w:semiHidden/>
    <w:rsid w:val="00CA097D"/>
    <w:rPr>
      <w:rFonts w:ascii="Tahoma" w:eastAsia="Times New Roman" w:hAnsi="Tahoma" w:cs="Tahoma"/>
      <w:sz w:val="20"/>
      <w:szCs w:val="20"/>
      <w:shd w:val="clear" w:color="auto" w:fill="000080"/>
      <w:lang w:val="es-CO" w:eastAsia="es-MX"/>
    </w:rPr>
  </w:style>
  <w:style w:type="character" w:styleId="Hipervnculo">
    <w:name w:val="Hyperlink"/>
    <w:rsid w:val="00CA097D"/>
    <w:rPr>
      <w:color w:val="0000FF"/>
      <w:u w:val="single"/>
    </w:rPr>
  </w:style>
  <w:style w:type="character" w:styleId="Nmerodepgina">
    <w:name w:val="page number"/>
    <w:basedOn w:val="Fuentedeprrafopredeter"/>
    <w:rsid w:val="00CA097D"/>
  </w:style>
  <w:style w:type="character" w:customStyle="1" w:styleId="pcastro">
    <w:name w:val="pcastro"/>
    <w:semiHidden/>
    <w:rsid w:val="00CA097D"/>
    <w:rPr>
      <w:rFonts w:ascii="Arial" w:hAnsi="Arial" w:cs="Arial"/>
      <w:color w:val="auto"/>
      <w:sz w:val="20"/>
      <w:szCs w:val="20"/>
    </w:rPr>
  </w:style>
  <w:style w:type="character" w:styleId="Textoennegrita">
    <w:name w:val="Strong"/>
    <w:qFormat/>
    <w:rsid w:val="00CA097D"/>
    <w:rPr>
      <w:b/>
      <w:bCs/>
    </w:rPr>
  </w:style>
  <w:style w:type="paragraph" w:customStyle="1" w:styleId="CarCarCarCar">
    <w:name w:val="Car Car Car Car"/>
    <w:basedOn w:val="Normal"/>
    <w:rsid w:val="00CA097D"/>
    <w:pPr>
      <w:spacing w:line="240" w:lineRule="exact"/>
    </w:pPr>
    <w:rPr>
      <w:rFonts w:ascii="Verdana" w:eastAsia="Times New Roman" w:hAnsi="Verdana" w:cs="Times New Roman"/>
      <w:sz w:val="20"/>
      <w:szCs w:val="20"/>
      <w:lang w:val="en-US" w:eastAsia="en-US"/>
    </w:rPr>
  </w:style>
  <w:style w:type="character" w:customStyle="1" w:styleId="CarCar1">
    <w:name w:val="Car Car1"/>
    <w:rsid w:val="00CA097D"/>
    <w:rPr>
      <w:rFonts w:ascii="Arial" w:hAnsi="Arial"/>
      <w:b/>
      <w:caps/>
      <w:sz w:val="24"/>
      <w:lang w:val="es-ES_tradnl" w:eastAsia="es-ES" w:bidi="ar-SA"/>
    </w:rPr>
  </w:style>
  <w:style w:type="paragraph" w:styleId="Textonotapie">
    <w:name w:val="footnote text"/>
    <w:basedOn w:val="Normal"/>
    <w:link w:val="TextonotapieCar"/>
    <w:rsid w:val="00CA097D"/>
    <w:pPr>
      <w:spacing w:after="0" w:line="240" w:lineRule="auto"/>
    </w:pPr>
    <w:rPr>
      <w:rFonts w:ascii="Times New Roman" w:eastAsia="Times New Roman" w:hAnsi="Times New Roman" w:cs="Times New Roman"/>
      <w:sz w:val="20"/>
      <w:szCs w:val="20"/>
      <w:lang w:val="es-SV" w:eastAsia="es-ES"/>
    </w:rPr>
  </w:style>
  <w:style w:type="character" w:customStyle="1" w:styleId="TextonotapieCar">
    <w:name w:val="Texto nota pie Car"/>
    <w:basedOn w:val="Fuentedeprrafopredeter"/>
    <w:link w:val="Textonotapie"/>
    <w:rsid w:val="00CA097D"/>
    <w:rPr>
      <w:rFonts w:ascii="Times New Roman" w:eastAsia="Times New Roman" w:hAnsi="Times New Roman" w:cs="Times New Roman"/>
      <w:sz w:val="20"/>
      <w:szCs w:val="20"/>
      <w:lang w:val="es-SV" w:eastAsia="es-ES"/>
    </w:rPr>
  </w:style>
  <w:style w:type="character" w:customStyle="1" w:styleId="apple-converted-space">
    <w:name w:val="apple-converted-space"/>
    <w:basedOn w:val="Fuentedeprrafopredeter"/>
    <w:rsid w:val="00CA097D"/>
  </w:style>
  <w:style w:type="character" w:customStyle="1" w:styleId="Listavistosa-nfasis1Car">
    <w:name w:val="Lista vistosa - Énfasis 1 Car"/>
    <w:link w:val="Listavistosa-nfasis1"/>
    <w:uiPriority w:val="34"/>
    <w:locked/>
    <w:rsid w:val="00CA097D"/>
    <w:rPr>
      <w:rFonts w:ascii="Calibri" w:eastAsia="Calibri" w:hAnsi="Calibri"/>
      <w:sz w:val="22"/>
      <w:szCs w:val="22"/>
      <w:lang w:eastAsia="en-US"/>
    </w:rPr>
  </w:style>
  <w:style w:type="character" w:customStyle="1" w:styleId="longtext1">
    <w:name w:val="long_text1"/>
    <w:rsid w:val="00CA097D"/>
    <w:rPr>
      <w:sz w:val="20"/>
      <w:szCs w:val="20"/>
    </w:rPr>
  </w:style>
  <w:style w:type="paragraph" w:customStyle="1" w:styleId="Default">
    <w:name w:val="Default"/>
    <w:rsid w:val="00CA097D"/>
    <w:pPr>
      <w:autoSpaceDE w:val="0"/>
      <w:autoSpaceDN w:val="0"/>
      <w:adjustRightInd w:val="0"/>
      <w:spacing w:after="0" w:line="240" w:lineRule="auto"/>
    </w:pPr>
    <w:rPr>
      <w:rFonts w:ascii="Andes" w:eastAsia="Times New Roman" w:hAnsi="Andes" w:cs="Andes"/>
      <w:color w:val="000000"/>
      <w:sz w:val="24"/>
      <w:szCs w:val="24"/>
      <w:lang w:val="es-CO" w:eastAsia="es-CO"/>
    </w:rPr>
  </w:style>
  <w:style w:type="paragraph" w:styleId="Sinespaciado">
    <w:name w:val="No Spacing"/>
    <w:aliases w:val="Normal Sangria"/>
    <w:link w:val="SinespaciadoCar"/>
    <w:uiPriority w:val="1"/>
    <w:qFormat/>
    <w:rsid w:val="00CA097D"/>
    <w:pPr>
      <w:spacing w:after="0" w:line="240" w:lineRule="auto"/>
      <w:jc w:val="both"/>
    </w:pPr>
    <w:rPr>
      <w:rFonts w:ascii="Calibri" w:eastAsia="Calibri" w:hAnsi="Calibri" w:cs="Times New Roman"/>
      <w:lang w:eastAsia="en-US"/>
    </w:rPr>
  </w:style>
  <w:style w:type="character" w:customStyle="1" w:styleId="SinespaciadoCar">
    <w:name w:val="Sin espaciado Car"/>
    <w:aliases w:val="Normal Sangria Car"/>
    <w:link w:val="Sinespaciado"/>
    <w:uiPriority w:val="1"/>
    <w:rsid w:val="00CA097D"/>
    <w:rPr>
      <w:rFonts w:ascii="Calibri" w:eastAsia="Calibri" w:hAnsi="Calibri" w:cs="Times New Roman"/>
      <w:lang w:eastAsia="en-US"/>
    </w:rPr>
  </w:style>
  <w:style w:type="paragraph" w:customStyle="1" w:styleId="TableParagraph">
    <w:name w:val="Table Paragraph"/>
    <w:basedOn w:val="Normal"/>
    <w:uiPriority w:val="1"/>
    <w:qFormat/>
    <w:rsid w:val="00CA097D"/>
    <w:pPr>
      <w:widowControl w:val="0"/>
      <w:autoSpaceDE w:val="0"/>
      <w:autoSpaceDN w:val="0"/>
      <w:spacing w:after="0" w:line="240" w:lineRule="auto"/>
    </w:pPr>
    <w:rPr>
      <w:rFonts w:ascii="Times New Roman" w:eastAsia="Times New Roman" w:hAnsi="Times New Roman" w:cs="Times New Roman"/>
      <w:lang w:eastAsia="en-US"/>
    </w:rPr>
  </w:style>
  <w:style w:type="paragraph" w:styleId="HTMLconformatoprevio">
    <w:name w:val="HTML Preformatted"/>
    <w:basedOn w:val="Normal"/>
    <w:link w:val="HTMLconformatoprevioCar"/>
    <w:uiPriority w:val="99"/>
    <w:unhideWhenUsed/>
    <w:rsid w:val="00C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CA097D"/>
    <w:rPr>
      <w:rFonts w:ascii="Courier New" w:eastAsia="Times New Roman" w:hAnsi="Courier New" w:cs="Courier New"/>
      <w:sz w:val="20"/>
      <w:szCs w:val="20"/>
      <w:lang w:val="es-CO" w:eastAsia="es-CO"/>
    </w:rPr>
  </w:style>
  <w:style w:type="character" w:customStyle="1" w:styleId="y2iqfc">
    <w:name w:val="y2iqfc"/>
    <w:basedOn w:val="Fuentedeprrafopredeter"/>
    <w:rsid w:val="00CA097D"/>
  </w:style>
  <w:style w:type="character" w:styleId="Refdenotaalpie">
    <w:name w:val="footnote reference"/>
    <w:rsid w:val="00CA097D"/>
    <w:rPr>
      <w:vertAlign w:val="superscript"/>
    </w:rPr>
  </w:style>
  <w:style w:type="paragraph" w:styleId="Revisin">
    <w:name w:val="Revision"/>
    <w:hidden/>
    <w:uiPriority w:val="71"/>
    <w:rsid w:val="00CA097D"/>
    <w:pPr>
      <w:spacing w:after="0" w:line="240" w:lineRule="auto"/>
    </w:pPr>
    <w:rPr>
      <w:rFonts w:ascii="Arial" w:eastAsia="Times New Roman" w:hAnsi="Arial" w:cs="Times New Roman"/>
      <w:sz w:val="24"/>
      <w:szCs w:val="20"/>
      <w:lang w:val="es-CO" w:eastAsia="es-MX"/>
    </w:rPr>
  </w:style>
  <w:style w:type="table" w:styleId="Listavistosa-nfasis1">
    <w:name w:val="Colorful List Accent 1"/>
    <w:basedOn w:val="Tablanormal"/>
    <w:link w:val="Listavistosa-nfasis1Car"/>
    <w:uiPriority w:val="34"/>
    <w:semiHidden/>
    <w:unhideWhenUsed/>
    <w:rsid w:val="00CA097D"/>
    <w:pPr>
      <w:spacing w:after="0" w:line="240" w:lineRule="auto"/>
    </w:pPr>
    <w:rPr>
      <w:rFonts w:ascii="Calibri" w:eastAsia="Calibri" w:hAnsi="Calibri"/>
      <w:lang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DireccinHTML">
    <w:name w:val="HTML Address"/>
    <w:basedOn w:val="Normal"/>
    <w:link w:val="DireccinHTMLCar"/>
    <w:uiPriority w:val="99"/>
    <w:semiHidden/>
    <w:unhideWhenUsed/>
    <w:rsid w:val="000E34A3"/>
    <w:pPr>
      <w:spacing w:after="0" w:line="240" w:lineRule="auto"/>
    </w:pPr>
    <w:rPr>
      <w:rFonts w:ascii="Times New Roman" w:eastAsia="Times New Roman" w:hAnsi="Times New Roman" w:cs="Times New Roman"/>
      <w:i/>
      <w:iCs/>
      <w:sz w:val="24"/>
      <w:szCs w:val="24"/>
      <w:lang w:val="es-PA" w:eastAsia="es-PA"/>
    </w:rPr>
  </w:style>
  <w:style w:type="character" w:customStyle="1" w:styleId="DireccinHTMLCar">
    <w:name w:val="Dirección HTML Car"/>
    <w:basedOn w:val="Fuentedeprrafopredeter"/>
    <w:link w:val="DireccinHTML"/>
    <w:uiPriority w:val="99"/>
    <w:semiHidden/>
    <w:rsid w:val="000E34A3"/>
    <w:rPr>
      <w:rFonts w:ascii="Times New Roman" w:eastAsia="Times New Roman" w:hAnsi="Times New Roman" w:cs="Times New Roman"/>
      <w:i/>
      <w:iCs/>
      <w:sz w:val="24"/>
      <w:szCs w:val="24"/>
      <w:lang w:val="es-PA"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ibujo_de_Microsoft_Visio1.vsd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1A5C5-DEB0-4FF6-9018-895E9FFB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4434</Words>
  <Characters>24388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Mateo Ordoñez</cp:lastModifiedBy>
  <cp:revision>2</cp:revision>
  <cp:lastPrinted>2021-10-28T14:57:00Z</cp:lastPrinted>
  <dcterms:created xsi:type="dcterms:W3CDTF">2022-05-13T22:20:00Z</dcterms:created>
  <dcterms:modified xsi:type="dcterms:W3CDTF">2022-05-13T22:20:00Z</dcterms:modified>
</cp:coreProperties>
</file>